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D33" w:rsidRDefault="009D3168">
      <w:pPr>
        <w:jc w:val="center"/>
        <w:rPr>
          <w:b/>
          <w:bCs/>
          <w:sz w:val="22"/>
          <w:szCs w:val="22"/>
        </w:rPr>
      </w:pPr>
      <w:bookmarkStart w:id="0" w:name="_GoBack"/>
      <w:bookmarkEnd w:id="0"/>
      <w:r>
        <w:rPr>
          <w:b/>
          <w:bCs/>
          <w:sz w:val="22"/>
          <w:szCs w:val="22"/>
        </w:rPr>
        <w:t>Договор на приобретение</w:t>
      </w:r>
    </w:p>
    <w:p w:rsidR="00426D33" w:rsidRDefault="009D3168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санаторно-курортных путевок и медицинских услуг физическим лицом</w:t>
      </w:r>
    </w:p>
    <w:tbl>
      <w:tblPr>
        <w:tblW w:w="10774" w:type="dxa"/>
        <w:tblInd w:w="-34" w:type="dxa"/>
        <w:tblLook w:val="0000" w:firstRow="0" w:lastRow="0" w:firstColumn="0" w:lastColumn="0" w:noHBand="0" w:noVBand="0"/>
      </w:tblPr>
      <w:tblGrid>
        <w:gridCol w:w="4940"/>
        <w:gridCol w:w="5834"/>
      </w:tblGrid>
      <w:tr w:rsidR="00426D33">
        <w:tc>
          <w:tcPr>
            <w:tcW w:w="49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426D33" w:rsidRDefault="009D31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Рязань          </w:t>
            </w:r>
          </w:p>
        </w:tc>
        <w:tc>
          <w:tcPr>
            <w:tcW w:w="58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426D33" w:rsidRDefault="009D316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«___» ______________202__г.</w:t>
            </w:r>
          </w:p>
        </w:tc>
      </w:tr>
      <w:tr w:rsidR="00426D33">
        <w:tc>
          <w:tcPr>
            <w:tcW w:w="49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426D33" w:rsidRDefault="00426D3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8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426D33" w:rsidRDefault="00426D33">
            <w:pPr>
              <w:jc w:val="both"/>
              <w:rPr>
                <w:sz w:val="22"/>
                <w:szCs w:val="22"/>
              </w:rPr>
            </w:pPr>
          </w:p>
        </w:tc>
      </w:tr>
    </w:tbl>
    <w:p w:rsidR="00426D33" w:rsidRDefault="009D3168">
      <w:pPr>
        <w:ind w:firstLine="567"/>
        <w:jc w:val="both"/>
        <w:rPr>
          <w:sz w:val="22"/>
          <w:szCs w:val="22"/>
        </w:rPr>
      </w:pPr>
      <w:bookmarkStart w:id="1" w:name="sub_100"/>
      <w:r>
        <w:rPr>
          <w:b/>
          <w:sz w:val="22"/>
          <w:szCs w:val="22"/>
        </w:rPr>
        <w:t xml:space="preserve">Общество с ограниченной ответственностью «Клинический Санаторий «Старица» </w:t>
      </w:r>
      <w:r>
        <w:rPr>
          <w:sz w:val="22"/>
          <w:szCs w:val="22"/>
        </w:rPr>
        <w:t>ИНН: 9715480834, ОГРН: 1247700322165,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юридический адрес: 107031, </w:t>
      </w:r>
      <w:proofErr w:type="spellStart"/>
      <w:r>
        <w:rPr>
          <w:sz w:val="22"/>
          <w:szCs w:val="22"/>
        </w:rPr>
        <w:t>г</w:t>
      </w:r>
      <w:proofErr w:type="gramStart"/>
      <w:r>
        <w:rPr>
          <w:sz w:val="22"/>
          <w:szCs w:val="22"/>
        </w:rPr>
        <w:t>.М</w:t>
      </w:r>
      <w:proofErr w:type="gramEnd"/>
      <w:r>
        <w:rPr>
          <w:sz w:val="22"/>
          <w:szCs w:val="22"/>
        </w:rPr>
        <w:t>осква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вн.тер.г</w:t>
      </w:r>
      <w:proofErr w:type="spellEnd"/>
      <w:r>
        <w:rPr>
          <w:sz w:val="22"/>
          <w:szCs w:val="22"/>
        </w:rPr>
        <w:t xml:space="preserve">. муниципальный округ Мещанский, </w:t>
      </w:r>
      <w:proofErr w:type="spellStart"/>
      <w:r>
        <w:rPr>
          <w:sz w:val="22"/>
          <w:szCs w:val="22"/>
        </w:rPr>
        <w:t>ул</w:t>
      </w:r>
      <w:proofErr w:type="spellEnd"/>
      <w:r>
        <w:rPr>
          <w:sz w:val="22"/>
          <w:szCs w:val="22"/>
        </w:rPr>
        <w:t xml:space="preserve"> Рождественка, д. 5/7, стр. 2, </w:t>
      </w:r>
      <w:proofErr w:type="spellStart"/>
      <w:r>
        <w:rPr>
          <w:sz w:val="22"/>
          <w:szCs w:val="22"/>
        </w:rPr>
        <w:t>помещ</w:t>
      </w:r>
      <w:proofErr w:type="spellEnd"/>
      <w:r>
        <w:rPr>
          <w:sz w:val="22"/>
          <w:szCs w:val="22"/>
        </w:rPr>
        <w:t xml:space="preserve">. 18/5/3 в лице директора Кожина Дмитрия Анатольевича, действующей на основании Устава предприятия, и </w:t>
      </w:r>
      <w:r>
        <w:rPr>
          <w:sz w:val="22"/>
          <w:szCs w:val="22"/>
        </w:rPr>
        <w:t xml:space="preserve">лицензии Л041-01183-62/01392243 именуемое в дальнейшем </w:t>
      </w:r>
      <w:r>
        <w:rPr>
          <w:b/>
          <w:sz w:val="22"/>
          <w:szCs w:val="22"/>
        </w:rPr>
        <w:t>«Продавец»</w:t>
      </w:r>
      <w:r>
        <w:rPr>
          <w:sz w:val="22"/>
          <w:szCs w:val="22"/>
        </w:rPr>
        <w:t>, с одной стороны, и</w:t>
      </w:r>
    </w:p>
    <w:p w:rsidR="00426D33" w:rsidRDefault="009D3168">
      <w:pPr>
        <w:tabs>
          <w:tab w:val="right" w:leader="underscore" w:pos="10490"/>
        </w:tabs>
        <w:jc w:val="both"/>
        <w:rPr>
          <w:sz w:val="22"/>
          <w:szCs w:val="22"/>
        </w:rPr>
      </w:pPr>
      <w:r>
        <w:rPr>
          <w:sz w:val="22"/>
          <w:szCs w:val="22"/>
        </w:rPr>
        <w:t>гр.</w:t>
      </w:r>
      <w:r>
        <w:rPr>
          <w:sz w:val="22"/>
          <w:szCs w:val="22"/>
        </w:rPr>
        <w:tab/>
        <w:t>,</w:t>
      </w:r>
    </w:p>
    <w:p w:rsidR="00426D33" w:rsidRDefault="009D3168">
      <w:pPr>
        <w:tabs>
          <w:tab w:val="right" w:leader="underscore" w:pos="10489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именуемый в дальнейшем </w:t>
      </w:r>
      <w:r>
        <w:rPr>
          <w:b/>
          <w:sz w:val="22"/>
          <w:szCs w:val="22"/>
        </w:rPr>
        <w:t>«Покупатель»</w:t>
      </w:r>
      <w:r>
        <w:rPr>
          <w:sz w:val="22"/>
          <w:szCs w:val="22"/>
        </w:rPr>
        <w:t xml:space="preserve">, вместе именуемые </w:t>
      </w:r>
      <w:r>
        <w:rPr>
          <w:b/>
          <w:sz w:val="22"/>
          <w:szCs w:val="22"/>
        </w:rPr>
        <w:t>"Стороны"</w:t>
      </w:r>
      <w:r>
        <w:rPr>
          <w:sz w:val="22"/>
          <w:szCs w:val="22"/>
        </w:rPr>
        <w:t>, заключили настоящий Договор о нижеследующем:</w:t>
      </w:r>
    </w:p>
    <w:p w:rsidR="00426D33" w:rsidRDefault="009D3168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1. ПРЕДМЕТ ДОГОВОРА</w:t>
      </w:r>
    </w:p>
    <w:p w:rsidR="00426D33" w:rsidRDefault="009D3168">
      <w:pPr>
        <w:jc w:val="both"/>
        <w:rPr>
          <w:sz w:val="22"/>
          <w:szCs w:val="22"/>
        </w:rPr>
      </w:pPr>
      <w:r>
        <w:rPr>
          <w:sz w:val="22"/>
          <w:szCs w:val="22"/>
        </w:rPr>
        <w:t>1.1. В соответствии с настоящим  Д</w:t>
      </w:r>
      <w:r>
        <w:rPr>
          <w:sz w:val="22"/>
          <w:szCs w:val="22"/>
        </w:rPr>
        <w:t xml:space="preserve">оговором Продавец продает, а Покупатель приобретает путёвки на санаторно-курортное лечение и медицинские услуги по стоимости, соответствующей периоду заезда, категории номера, системы питания, типу лечения, далее – Услуги. </w:t>
      </w:r>
    </w:p>
    <w:p w:rsidR="00426D33" w:rsidRDefault="009D316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1.2. </w:t>
      </w:r>
      <w:proofErr w:type="gramStart"/>
      <w:r>
        <w:rPr>
          <w:sz w:val="22"/>
          <w:szCs w:val="22"/>
        </w:rPr>
        <w:t>Место исполнения Договора –</w:t>
      </w:r>
      <w:r>
        <w:rPr>
          <w:sz w:val="22"/>
          <w:szCs w:val="22"/>
        </w:rPr>
        <w:t xml:space="preserve"> санаторий «Старица», адрес: 390523, г. Рязань, ул. Владимирская, д. 95.</w:t>
      </w:r>
      <w:proofErr w:type="gramEnd"/>
      <w:r>
        <w:rPr>
          <w:sz w:val="22"/>
          <w:szCs w:val="22"/>
        </w:rPr>
        <w:t xml:space="preserve"> Лечебный профиль  – общий.</w:t>
      </w:r>
    </w:p>
    <w:p w:rsidR="00426D33" w:rsidRDefault="009D316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1.3. </w:t>
      </w:r>
      <w:proofErr w:type="gramStart"/>
      <w:r>
        <w:rPr>
          <w:sz w:val="22"/>
          <w:szCs w:val="22"/>
        </w:rPr>
        <w:t xml:space="preserve">Оказание услуг Продавцом и пребывание Покупателя в санатории производится в соответствии с положениями и правилами, размещенными в открытом доступе на </w:t>
      </w:r>
      <w:r>
        <w:rPr>
          <w:sz w:val="22"/>
          <w:szCs w:val="22"/>
        </w:rPr>
        <w:t xml:space="preserve">официальном сайте </w:t>
      </w:r>
      <w:hyperlink r:id="rId9" w:tooltip="http://www.staritsa.ru" w:history="1">
        <w:r>
          <w:rPr>
            <w:rStyle w:val="aff0"/>
            <w:sz w:val="22"/>
            <w:szCs w:val="22"/>
          </w:rPr>
          <w:t>www.staritsa.ru</w:t>
        </w:r>
      </w:hyperlink>
      <w:r>
        <w:rPr>
          <w:sz w:val="22"/>
          <w:szCs w:val="22"/>
        </w:rPr>
        <w:t>, в том числе: порядком бронирования, регистрации и размещения граждан РФ, правилами пребывания гостей на территории имущественного комплекса санатория «Ста</w:t>
      </w:r>
      <w:r>
        <w:rPr>
          <w:sz w:val="22"/>
          <w:szCs w:val="22"/>
        </w:rPr>
        <w:t>рица», пожарной, электрической, антитеррористической безопасности, санитарно-гигиеническими нормами, требованиями и правилами, положением по пропускному, внутриобъектовому режимам и охране</w:t>
      </w:r>
      <w:proofErr w:type="gramEnd"/>
      <w:r>
        <w:rPr>
          <w:sz w:val="22"/>
          <w:szCs w:val="22"/>
        </w:rPr>
        <w:t xml:space="preserve"> имущественного комплекса, положением об изменении условий бронирова</w:t>
      </w:r>
      <w:r>
        <w:rPr>
          <w:sz w:val="22"/>
          <w:szCs w:val="22"/>
        </w:rPr>
        <w:t xml:space="preserve">ния, депозите и возврате денежных средств и иными локальными нормативными документами, </w:t>
      </w:r>
      <w:proofErr w:type="gramStart"/>
      <w:r>
        <w:rPr>
          <w:sz w:val="22"/>
          <w:szCs w:val="22"/>
        </w:rPr>
        <w:t>обязательными к исполнению</w:t>
      </w:r>
      <w:proofErr w:type="gramEnd"/>
      <w:r>
        <w:rPr>
          <w:sz w:val="22"/>
          <w:szCs w:val="22"/>
        </w:rPr>
        <w:t xml:space="preserve"> на территории Продавца. Вышеуказанные правила и положения являются неотъемлемой частью настоящего Договора.</w:t>
      </w:r>
    </w:p>
    <w:p w:rsidR="00426D33" w:rsidRDefault="009D3168">
      <w:pPr>
        <w:jc w:val="both"/>
        <w:rPr>
          <w:sz w:val="22"/>
          <w:szCs w:val="22"/>
        </w:rPr>
      </w:pPr>
      <w:r>
        <w:rPr>
          <w:sz w:val="22"/>
          <w:szCs w:val="22"/>
        </w:rPr>
        <w:t>1.4. Период заезда, тип лечения, к</w:t>
      </w:r>
      <w:r>
        <w:rPr>
          <w:sz w:val="22"/>
          <w:szCs w:val="22"/>
        </w:rPr>
        <w:t xml:space="preserve">атегория номера, система питания и время пребывания согласовываются Сторонами и отражаются в </w:t>
      </w:r>
      <w:proofErr w:type="gramStart"/>
      <w:r>
        <w:rPr>
          <w:sz w:val="22"/>
          <w:szCs w:val="22"/>
        </w:rPr>
        <w:t>счет-договоре</w:t>
      </w:r>
      <w:proofErr w:type="gramEnd"/>
      <w:r>
        <w:rPr>
          <w:sz w:val="22"/>
          <w:szCs w:val="22"/>
        </w:rPr>
        <w:t xml:space="preserve">. Подтверждением заявленных параметров со стороны Покупателя является факт оплаты </w:t>
      </w:r>
      <w:proofErr w:type="gramStart"/>
      <w:r>
        <w:rPr>
          <w:sz w:val="22"/>
          <w:szCs w:val="22"/>
        </w:rPr>
        <w:t>счет-договора</w:t>
      </w:r>
      <w:proofErr w:type="gramEnd"/>
      <w:r>
        <w:rPr>
          <w:sz w:val="22"/>
          <w:szCs w:val="22"/>
        </w:rPr>
        <w:t>.</w:t>
      </w:r>
    </w:p>
    <w:p w:rsidR="00426D33" w:rsidRDefault="009D3168">
      <w:pPr>
        <w:jc w:val="both"/>
        <w:rPr>
          <w:sz w:val="22"/>
          <w:szCs w:val="22"/>
        </w:rPr>
      </w:pPr>
      <w:r>
        <w:rPr>
          <w:sz w:val="22"/>
          <w:szCs w:val="22"/>
        </w:rPr>
        <w:t>1.5.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Продавец производит бронирование Услуг по ценам, действующим на момент оплаты. Передача бланков оплаченных путёвок производится Продавцом Покупателю, или представителю, действующему по доверенности.</w:t>
      </w:r>
    </w:p>
    <w:p w:rsidR="00426D33" w:rsidRDefault="009D3168">
      <w:pPr>
        <w:jc w:val="both"/>
        <w:rPr>
          <w:sz w:val="22"/>
          <w:szCs w:val="22"/>
        </w:rPr>
      </w:pPr>
      <w:r>
        <w:rPr>
          <w:sz w:val="22"/>
          <w:szCs w:val="22"/>
        </w:rPr>
        <w:t>1.6. По результатам оказания Услуг сторонами подписываетс</w:t>
      </w:r>
      <w:r>
        <w:rPr>
          <w:sz w:val="22"/>
          <w:szCs w:val="22"/>
        </w:rPr>
        <w:t>я соответствующий Акт оказания услуг согласно указанным в путевках срокам.</w:t>
      </w:r>
    </w:p>
    <w:p w:rsidR="00426D33" w:rsidRDefault="009D3168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2. ПРАВА И ОБЯЗАННОСТИ СТОРОН</w:t>
      </w:r>
    </w:p>
    <w:p w:rsidR="00426D33" w:rsidRDefault="009D3168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2.1. Покупатель обязуется:</w:t>
      </w:r>
    </w:p>
    <w:p w:rsidR="00426D33" w:rsidRDefault="009D316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2.1.1. Ознакомиться с условиями настоящего Договора, условиями бронирования, правилами внутреннего распорядка (проживания), </w:t>
      </w:r>
      <w:r>
        <w:rPr>
          <w:sz w:val="22"/>
          <w:szCs w:val="22"/>
        </w:rPr>
        <w:t>перечнем документов, необходимых для регистрации граждан в системе МВД России по месту пребывания, на официальном сайте санатория.</w:t>
      </w:r>
    </w:p>
    <w:p w:rsidR="00426D33" w:rsidRDefault="009D3168">
      <w:pPr>
        <w:jc w:val="both"/>
        <w:rPr>
          <w:sz w:val="22"/>
          <w:szCs w:val="22"/>
        </w:rPr>
      </w:pPr>
      <w:r>
        <w:rPr>
          <w:sz w:val="22"/>
          <w:szCs w:val="22"/>
        </w:rPr>
        <w:t>2.1.2. Самостоятельно проверить данные счёта в подтверждение бронирования. Покупатель несет полную ответственность за достове</w:t>
      </w:r>
      <w:r>
        <w:rPr>
          <w:sz w:val="22"/>
          <w:szCs w:val="22"/>
        </w:rPr>
        <w:t>рность и правомерность данных, использованных им при оформлении Заявки на бронирование.</w:t>
      </w:r>
    </w:p>
    <w:p w:rsidR="00426D33" w:rsidRDefault="009D3168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2.1.3. </w:t>
      </w:r>
      <w:proofErr w:type="gramStart"/>
      <w:r>
        <w:rPr>
          <w:sz w:val="22"/>
          <w:szCs w:val="22"/>
        </w:rPr>
        <w:t>Оплатить стоимость Услуг</w:t>
      </w:r>
      <w:proofErr w:type="gramEnd"/>
      <w:r>
        <w:rPr>
          <w:sz w:val="22"/>
          <w:szCs w:val="22"/>
        </w:rPr>
        <w:t>, приобретаемых по настоящему Договору.</w:t>
      </w:r>
    </w:p>
    <w:p w:rsidR="00426D33" w:rsidRDefault="009D3168">
      <w:pPr>
        <w:jc w:val="both"/>
        <w:rPr>
          <w:sz w:val="22"/>
          <w:szCs w:val="22"/>
        </w:rPr>
      </w:pPr>
      <w:r>
        <w:rPr>
          <w:sz w:val="22"/>
          <w:szCs w:val="22"/>
        </w:rPr>
        <w:t>2.1.4. Выполнять условия настоящего Договора.</w:t>
      </w:r>
    </w:p>
    <w:p w:rsidR="00426D33" w:rsidRDefault="009D3168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>2.1.5. Не изменять срок заезда без согласования с П</w:t>
      </w:r>
      <w:r>
        <w:rPr>
          <w:sz w:val="22"/>
          <w:szCs w:val="22"/>
        </w:rPr>
        <w:t>родавцом</w:t>
      </w:r>
      <w:r>
        <w:rPr>
          <w:i/>
          <w:sz w:val="22"/>
          <w:szCs w:val="22"/>
        </w:rPr>
        <w:t>.</w:t>
      </w:r>
    </w:p>
    <w:p w:rsidR="00426D33" w:rsidRDefault="009D3168">
      <w:pPr>
        <w:jc w:val="both"/>
        <w:rPr>
          <w:sz w:val="22"/>
          <w:szCs w:val="22"/>
        </w:rPr>
      </w:pPr>
      <w:r>
        <w:rPr>
          <w:sz w:val="22"/>
          <w:szCs w:val="22"/>
        </w:rPr>
        <w:t>2.1.6. При невозможности заезда в установленный срок, сообщить об этом Продавцу не позднее, чем за 3 дня до начала срока заезда для определения нового срока заезда.</w:t>
      </w:r>
    </w:p>
    <w:p w:rsidR="00426D33" w:rsidRDefault="009D3168">
      <w:pPr>
        <w:jc w:val="both"/>
        <w:rPr>
          <w:sz w:val="22"/>
          <w:szCs w:val="22"/>
        </w:rPr>
      </w:pPr>
      <w:r>
        <w:rPr>
          <w:sz w:val="22"/>
          <w:szCs w:val="22"/>
        </w:rPr>
        <w:t>2.1.7. При заезде в санаторий иметь при себе оригиналы следующих документов:</w:t>
      </w:r>
    </w:p>
    <w:p w:rsidR="00426D33" w:rsidRDefault="009D3168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- До</w:t>
      </w:r>
      <w:r>
        <w:rPr>
          <w:sz w:val="22"/>
          <w:szCs w:val="22"/>
        </w:rPr>
        <w:t>кумент, удостоверяющий личность (паспорт/Свидетельство о рождении);</w:t>
      </w:r>
    </w:p>
    <w:p w:rsidR="00426D33" w:rsidRDefault="009D3168">
      <w:pPr>
        <w:jc w:val="both"/>
        <w:rPr>
          <w:sz w:val="22"/>
          <w:szCs w:val="22"/>
        </w:rPr>
      </w:pPr>
      <w:r>
        <w:rPr>
          <w:sz w:val="22"/>
          <w:szCs w:val="22"/>
        </w:rPr>
        <w:t>- Санаторно-курортная карта, давностью не более 2 месяцев от даты получения (при отсутствии санаторно-курортной карты Покупатель может  ее оформить в день прибытия по прейскуранту санатори</w:t>
      </w:r>
      <w:r>
        <w:rPr>
          <w:sz w:val="22"/>
          <w:szCs w:val="22"/>
        </w:rPr>
        <w:t xml:space="preserve">я). </w:t>
      </w:r>
    </w:p>
    <w:p w:rsidR="00426D33" w:rsidRDefault="009D3168">
      <w:pPr>
        <w:jc w:val="both"/>
        <w:rPr>
          <w:sz w:val="22"/>
          <w:szCs w:val="22"/>
        </w:rPr>
      </w:pPr>
      <w:r>
        <w:rPr>
          <w:sz w:val="22"/>
          <w:szCs w:val="22"/>
        </w:rPr>
        <w:t>- Иные документы, необходимые для размещения, опубликованные на официальном сайте санатория.</w:t>
      </w:r>
    </w:p>
    <w:p w:rsidR="00426D33" w:rsidRDefault="009D3168">
      <w:pPr>
        <w:jc w:val="both"/>
        <w:rPr>
          <w:sz w:val="22"/>
          <w:szCs w:val="22"/>
        </w:rPr>
      </w:pPr>
      <w:r>
        <w:rPr>
          <w:sz w:val="22"/>
          <w:szCs w:val="22"/>
        </w:rPr>
        <w:t>2.1.8. Ознакомиться и соблюдать все положения и правила санатория.</w:t>
      </w:r>
    </w:p>
    <w:p w:rsidR="00426D33" w:rsidRDefault="009D3168">
      <w:pPr>
        <w:jc w:val="both"/>
        <w:rPr>
          <w:sz w:val="22"/>
          <w:szCs w:val="22"/>
        </w:rPr>
      </w:pPr>
      <w:r>
        <w:rPr>
          <w:sz w:val="22"/>
          <w:szCs w:val="22"/>
        </w:rPr>
        <w:t>2.1.9. Бережно относиться к имуществу санатория и к зоне рекреации.</w:t>
      </w:r>
    </w:p>
    <w:p w:rsidR="00426D33" w:rsidRDefault="009D3168">
      <w:pPr>
        <w:jc w:val="both"/>
        <w:rPr>
          <w:sz w:val="22"/>
          <w:szCs w:val="22"/>
        </w:rPr>
      </w:pPr>
      <w:r>
        <w:rPr>
          <w:sz w:val="22"/>
          <w:szCs w:val="22"/>
        </w:rPr>
        <w:t>2.1.10. Своевременно сдать комнату номерного фонда (место в комнате номерного фонда).</w:t>
      </w:r>
    </w:p>
    <w:p w:rsidR="00426D33" w:rsidRDefault="009D3168">
      <w:pPr>
        <w:jc w:val="both"/>
        <w:rPr>
          <w:sz w:val="22"/>
          <w:szCs w:val="22"/>
        </w:rPr>
      </w:pPr>
      <w:r>
        <w:rPr>
          <w:sz w:val="22"/>
          <w:szCs w:val="22"/>
        </w:rPr>
        <w:t>2.1.11. Нести ответственность и возмещать реальный уще</w:t>
      </w:r>
      <w:proofErr w:type="gramStart"/>
      <w:r>
        <w:rPr>
          <w:sz w:val="22"/>
          <w:szCs w:val="22"/>
        </w:rPr>
        <w:t>рб в сл</w:t>
      </w:r>
      <w:proofErr w:type="gramEnd"/>
      <w:r>
        <w:rPr>
          <w:sz w:val="22"/>
          <w:szCs w:val="22"/>
        </w:rPr>
        <w:t>учае нарушения обязательств по Договору, а также утраты или повреждения по своей вине имущества санатория в с</w:t>
      </w:r>
      <w:r>
        <w:rPr>
          <w:sz w:val="22"/>
          <w:szCs w:val="22"/>
        </w:rPr>
        <w:t>оответствии с действующим прейскурантом. Возместить убытки в случае причинения ущерба имуществу Продавца.</w:t>
      </w:r>
    </w:p>
    <w:p w:rsidR="00426D33" w:rsidRDefault="009D3168">
      <w:pPr>
        <w:jc w:val="both"/>
        <w:rPr>
          <w:sz w:val="22"/>
          <w:szCs w:val="22"/>
        </w:rPr>
      </w:pPr>
      <w:r>
        <w:rPr>
          <w:sz w:val="22"/>
          <w:szCs w:val="22"/>
        </w:rPr>
        <w:t>2.1.12. Не передавать третьим лицам полностью или частично свои права по Договору.</w:t>
      </w:r>
    </w:p>
    <w:p w:rsidR="00426D33" w:rsidRDefault="009D3168">
      <w:pPr>
        <w:jc w:val="both"/>
        <w:rPr>
          <w:sz w:val="22"/>
          <w:szCs w:val="22"/>
        </w:rPr>
      </w:pPr>
      <w:r>
        <w:rPr>
          <w:sz w:val="22"/>
          <w:szCs w:val="22"/>
        </w:rPr>
        <w:t>2.1.13. Выполнять требования, обеспечивающие качественное предостав</w:t>
      </w:r>
      <w:r>
        <w:rPr>
          <w:sz w:val="22"/>
          <w:szCs w:val="22"/>
        </w:rPr>
        <w:t>ление платных медицинских услуг, включая сообщение необходимых для этого сведений, сообщать лечащему врачу все сведения о состоянии своего здоровья, выполнять назначения лечащего врача.</w:t>
      </w:r>
    </w:p>
    <w:p w:rsidR="00426D33" w:rsidRDefault="009D3168">
      <w:pPr>
        <w:jc w:val="both"/>
        <w:rPr>
          <w:sz w:val="22"/>
          <w:szCs w:val="22"/>
        </w:rPr>
      </w:pPr>
      <w:r>
        <w:rPr>
          <w:sz w:val="22"/>
          <w:szCs w:val="22"/>
        </w:rPr>
        <w:t>2.1.14. В случае заезда Покупателя совместно с несовершеннолетними дет</w:t>
      </w:r>
      <w:r>
        <w:rPr>
          <w:sz w:val="22"/>
          <w:szCs w:val="22"/>
        </w:rPr>
        <w:t>ьми не оставлять их без присмотра.</w:t>
      </w:r>
    </w:p>
    <w:p w:rsidR="00426D33" w:rsidRDefault="009D3168">
      <w:pPr>
        <w:jc w:val="both"/>
        <w:rPr>
          <w:sz w:val="22"/>
          <w:szCs w:val="22"/>
        </w:rPr>
      </w:pPr>
      <w:r>
        <w:rPr>
          <w:sz w:val="22"/>
          <w:szCs w:val="22"/>
        </w:rPr>
        <w:t>2.1.15. Нести полную ответственность, в том числе и материальную, за действия своих несовершеннолетних детей.</w:t>
      </w:r>
    </w:p>
    <w:p w:rsidR="00426D33" w:rsidRDefault="009D3168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2.2. Продавец обязуется:</w:t>
      </w:r>
    </w:p>
    <w:p w:rsidR="00426D33" w:rsidRDefault="009D3168">
      <w:pPr>
        <w:jc w:val="both"/>
        <w:rPr>
          <w:sz w:val="22"/>
          <w:szCs w:val="22"/>
        </w:rPr>
      </w:pPr>
      <w:r>
        <w:rPr>
          <w:sz w:val="22"/>
          <w:szCs w:val="22"/>
        </w:rPr>
        <w:t>2.2.1. С момента получения заявки Покупателя на Услуги подтвердить возможность их брон</w:t>
      </w:r>
      <w:r>
        <w:rPr>
          <w:sz w:val="22"/>
          <w:szCs w:val="22"/>
        </w:rPr>
        <w:t>ирования. Подтверждением бронирования является выставленный счёт на оплату.</w:t>
      </w:r>
    </w:p>
    <w:p w:rsidR="00426D33" w:rsidRDefault="009D3168">
      <w:pPr>
        <w:jc w:val="both"/>
        <w:rPr>
          <w:sz w:val="22"/>
          <w:szCs w:val="22"/>
        </w:rPr>
      </w:pPr>
      <w:r>
        <w:rPr>
          <w:sz w:val="22"/>
          <w:szCs w:val="22"/>
        </w:rPr>
        <w:t>2.2.2. Выставить счет для оплаты. При приобретении путёвок, после проведения оплаты - передать Покупателю путевки на санаторно-курортное лечение в количестве и по ценам, согласован</w:t>
      </w:r>
      <w:r>
        <w:rPr>
          <w:sz w:val="22"/>
          <w:szCs w:val="22"/>
        </w:rPr>
        <w:t xml:space="preserve">ным Сторонами. </w:t>
      </w:r>
    </w:p>
    <w:p w:rsidR="00426D33" w:rsidRDefault="009D3168">
      <w:pPr>
        <w:jc w:val="both"/>
        <w:rPr>
          <w:sz w:val="22"/>
          <w:szCs w:val="22"/>
        </w:rPr>
      </w:pPr>
      <w:r>
        <w:rPr>
          <w:sz w:val="22"/>
          <w:szCs w:val="22"/>
        </w:rPr>
        <w:t>2.2.3. Перенести срок действия оплаченных Услуг по просьбе Покупателя при наличии свободных мест. При этом Покупатель возмещает Продавцу разницу в стоимости путёвок на момент заезда.</w:t>
      </w:r>
    </w:p>
    <w:p w:rsidR="00426D33" w:rsidRDefault="009D3168">
      <w:pPr>
        <w:jc w:val="both"/>
        <w:rPr>
          <w:sz w:val="22"/>
          <w:szCs w:val="22"/>
        </w:rPr>
      </w:pPr>
      <w:r>
        <w:rPr>
          <w:sz w:val="22"/>
          <w:szCs w:val="22"/>
        </w:rPr>
        <w:t>2.2.4. Обеспечивать лицам, прибывшим в санаторий, все Усл</w:t>
      </w:r>
      <w:r>
        <w:rPr>
          <w:sz w:val="22"/>
          <w:szCs w:val="22"/>
        </w:rPr>
        <w:t xml:space="preserve">уги, согласованные сторонами в </w:t>
      </w:r>
      <w:proofErr w:type="gramStart"/>
      <w:r>
        <w:rPr>
          <w:sz w:val="22"/>
          <w:szCs w:val="22"/>
        </w:rPr>
        <w:t>счёт-договоре</w:t>
      </w:r>
      <w:proofErr w:type="gramEnd"/>
      <w:r>
        <w:rPr>
          <w:sz w:val="22"/>
          <w:szCs w:val="22"/>
        </w:rPr>
        <w:t>.</w:t>
      </w:r>
    </w:p>
    <w:p w:rsidR="00426D33" w:rsidRDefault="009D316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2.2.5. Обеспечить санаторно-курортное лечение (оздоровление) в соответствии  с лицензией Продавца, действующими Приказами Министерства здравоохранения РФ, стандартами качества медицинской помощи, утвержденными </w:t>
      </w:r>
      <w:r>
        <w:rPr>
          <w:sz w:val="22"/>
          <w:szCs w:val="22"/>
        </w:rPr>
        <w:t>методическими рекомендациями и методиками по лечению отдельных заболеваний в условиях Санатория.</w:t>
      </w:r>
    </w:p>
    <w:p w:rsidR="00426D33" w:rsidRDefault="009D3168">
      <w:pPr>
        <w:jc w:val="both"/>
        <w:rPr>
          <w:sz w:val="22"/>
          <w:szCs w:val="22"/>
        </w:rPr>
      </w:pPr>
      <w:r>
        <w:rPr>
          <w:sz w:val="22"/>
          <w:szCs w:val="22"/>
        </w:rPr>
        <w:t>2.2.6. Предоставить Покупателю Акт сдачи-приемки оказанных услуг в последний день отдыха по соответствующей путевке.</w:t>
      </w:r>
    </w:p>
    <w:p w:rsidR="00426D33" w:rsidRDefault="009D3168">
      <w:pPr>
        <w:jc w:val="both"/>
        <w:rPr>
          <w:sz w:val="22"/>
          <w:szCs w:val="22"/>
        </w:rPr>
      </w:pPr>
      <w:r>
        <w:rPr>
          <w:sz w:val="22"/>
          <w:szCs w:val="22"/>
        </w:rPr>
        <w:t>2.2.7. Обязательства по оказанию услуг возникают у Продавца с момента полной оплаты Покупателем стоимости приобретаемых услуг.</w:t>
      </w:r>
    </w:p>
    <w:p w:rsidR="00426D33" w:rsidRDefault="009D3168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2.3. Покупатель вправе:</w:t>
      </w:r>
    </w:p>
    <w:p w:rsidR="00426D33" w:rsidRDefault="009D316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2.3.1. Получать все виды услуг, согласованные сторонами в </w:t>
      </w:r>
      <w:proofErr w:type="gramStart"/>
      <w:r>
        <w:rPr>
          <w:sz w:val="22"/>
          <w:szCs w:val="22"/>
        </w:rPr>
        <w:t>счёт-договоре</w:t>
      </w:r>
      <w:proofErr w:type="gramEnd"/>
      <w:r>
        <w:rPr>
          <w:sz w:val="22"/>
          <w:szCs w:val="22"/>
        </w:rPr>
        <w:t>.</w:t>
      </w:r>
    </w:p>
    <w:p w:rsidR="00426D33" w:rsidRDefault="009D316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2.3.2. Получить бланки путевок, </w:t>
      </w:r>
      <w:r>
        <w:rPr>
          <w:sz w:val="22"/>
          <w:szCs w:val="22"/>
        </w:rPr>
        <w:t>акты на оказание услуг, отрывной талон, справку об оплате дополнительных медицинских услуг, справку о проживании в санатории, копии документов, подтверждающие права Продавца на оказание услуг по Договору.</w:t>
      </w:r>
    </w:p>
    <w:p w:rsidR="00426D33" w:rsidRDefault="009D3168">
      <w:pPr>
        <w:jc w:val="both"/>
        <w:rPr>
          <w:sz w:val="22"/>
          <w:szCs w:val="22"/>
        </w:rPr>
      </w:pPr>
      <w:r>
        <w:rPr>
          <w:sz w:val="22"/>
          <w:szCs w:val="22"/>
        </w:rPr>
        <w:t>2.3.3. Самостоятельно отслеживать цены на услуги Пр</w:t>
      </w:r>
      <w:r>
        <w:rPr>
          <w:sz w:val="22"/>
          <w:szCs w:val="22"/>
        </w:rPr>
        <w:t>одавца в открытом доступе на официальном сайте в сети Интернет.</w:t>
      </w:r>
    </w:p>
    <w:p w:rsidR="00426D33" w:rsidRDefault="00426D33">
      <w:pPr>
        <w:jc w:val="both"/>
        <w:rPr>
          <w:sz w:val="22"/>
          <w:szCs w:val="22"/>
        </w:rPr>
      </w:pPr>
    </w:p>
    <w:p w:rsidR="00426D33" w:rsidRDefault="009D3168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2.4. Продавец вправе:</w:t>
      </w:r>
    </w:p>
    <w:p w:rsidR="00426D33" w:rsidRDefault="009D3168">
      <w:pPr>
        <w:jc w:val="both"/>
        <w:rPr>
          <w:sz w:val="22"/>
          <w:szCs w:val="22"/>
        </w:rPr>
      </w:pPr>
      <w:r>
        <w:rPr>
          <w:sz w:val="22"/>
          <w:szCs w:val="22"/>
        </w:rPr>
        <w:t>2.4.1. Сократить срок пребывания Покупателя на число дней опоздания;</w:t>
      </w:r>
    </w:p>
    <w:p w:rsidR="00426D33" w:rsidRDefault="009D3168">
      <w:pPr>
        <w:jc w:val="both"/>
        <w:rPr>
          <w:sz w:val="22"/>
          <w:szCs w:val="22"/>
        </w:rPr>
      </w:pPr>
      <w:r>
        <w:rPr>
          <w:sz w:val="22"/>
          <w:szCs w:val="22"/>
        </w:rPr>
        <w:t>2.4.2. Отказать в предоставлении Услуг в случае нарушения правил, действующих на территории Продавца</w:t>
      </w:r>
      <w:r>
        <w:rPr>
          <w:sz w:val="22"/>
          <w:szCs w:val="22"/>
        </w:rPr>
        <w:t>, указанных в п.1.3. настоящего Договора, без возмещения стоимости в части не оказанных Услуг.</w:t>
      </w:r>
    </w:p>
    <w:p w:rsidR="00426D33" w:rsidRDefault="009D3168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2.4.3. В случае не оплаты счета в установленные Договором сроки, Продавец вправе в одностороннем порядке расторгнуть Договор, письменно уведомив об этом Покупате</w:t>
      </w:r>
      <w:r>
        <w:rPr>
          <w:sz w:val="22"/>
          <w:szCs w:val="22"/>
        </w:rPr>
        <w:t>ля.</w:t>
      </w:r>
    </w:p>
    <w:p w:rsidR="00426D33" w:rsidRDefault="009D3168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3. СТОИМОСТЬ ДОГОВОРА И ПОРЯДОК РАСЧЕТОВ</w:t>
      </w:r>
    </w:p>
    <w:p w:rsidR="00426D33" w:rsidRDefault="009D3168">
      <w:pPr>
        <w:jc w:val="both"/>
        <w:rPr>
          <w:sz w:val="22"/>
          <w:szCs w:val="22"/>
        </w:rPr>
      </w:pPr>
      <w:r>
        <w:rPr>
          <w:sz w:val="22"/>
          <w:szCs w:val="22"/>
        </w:rPr>
        <w:t>3.1. Стоимость реализуемых Покупателю Услуг определяется Продавцом согласно прейскуранту, действующему на момент оплаты. После полной оплаты Услуг стоимость изменению не подлежит.</w:t>
      </w:r>
    </w:p>
    <w:p w:rsidR="00426D33" w:rsidRDefault="009D316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3.2. Условием гарантированного </w:t>
      </w:r>
      <w:r>
        <w:rPr>
          <w:sz w:val="22"/>
          <w:szCs w:val="22"/>
        </w:rPr>
        <w:t>закрепления брони на проживание и оказание Услуг за Покупателем является факт внесения Покупателем предоплаты в размере не менее 30% от стоимости приобретаемых услуг.</w:t>
      </w:r>
    </w:p>
    <w:p w:rsidR="00426D33" w:rsidRDefault="009D316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3.3. Оплата производится путём перечисления денежных средств на расчётный счёт Продавца. </w:t>
      </w:r>
      <w:r>
        <w:rPr>
          <w:sz w:val="22"/>
          <w:szCs w:val="22"/>
        </w:rPr>
        <w:t>Оплата производится в течение 3 (Трёх) дней с момента выставления счета Продавцом. По истечении 3 (Трёх) дней счет на оплату аннулируется автоматически, бронирование мест производится повторно исходя из фактического наличия мест в санатории.</w:t>
      </w:r>
    </w:p>
    <w:p w:rsidR="00426D33" w:rsidRDefault="009D3168">
      <w:pPr>
        <w:jc w:val="both"/>
        <w:rPr>
          <w:sz w:val="22"/>
          <w:szCs w:val="22"/>
        </w:rPr>
      </w:pPr>
      <w:r>
        <w:rPr>
          <w:sz w:val="22"/>
          <w:szCs w:val="22"/>
        </w:rPr>
        <w:t>3.4. При оплат</w:t>
      </w:r>
      <w:r>
        <w:rPr>
          <w:sz w:val="22"/>
          <w:szCs w:val="22"/>
        </w:rPr>
        <w:t>е услуг на расчетный счет Продавца банк, через который осуществляется платеж, может взимать дополнительную комиссию, размер которой Покупатель уточняет непосредственно в банке.</w:t>
      </w:r>
    </w:p>
    <w:p w:rsidR="00426D33" w:rsidRDefault="009D3168">
      <w:pPr>
        <w:jc w:val="both"/>
        <w:rPr>
          <w:sz w:val="22"/>
          <w:szCs w:val="22"/>
        </w:rPr>
      </w:pPr>
      <w:r>
        <w:rPr>
          <w:sz w:val="22"/>
          <w:szCs w:val="22"/>
        </w:rPr>
        <w:t>3.5. Сторонами согласовано, что предварительная оплата  услуг не рассматриваетс</w:t>
      </w:r>
      <w:r>
        <w:rPr>
          <w:sz w:val="22"/>
          <w:szCs w:val="22"/>
        </w:rPr>
        <w:t>я в качестве кредита или займа Исполнителю и таковой не является. Законные проценты на период предварительной оплаты услуг не подлежат начислению и уплате Исполнителем, в том числе не полежат начислению и оплате проценты в соответствии со ст. 317.1 Граждан</w:t>
      </w:r>
      <w:r>
        <w:rPr>
          <w:sz w:val="22"/>
          <w:szCs w:val="22"/>
        </w:rPr>
        <w:t>ского Кодекса РФ</w:t>
      </w:r>
    </w:p>
    <w:p w:rsidR="00426D33" w:rsidRDefault="009D3168">
      <w:pPr>
        <w:jc w:val="both"/>
        <w:rPr>
          <w:sz w:val="22"/>
          <w:szCs w:val="22"/>
        </w:rPr>
      </w:pPr>
      <w:r>
        <w:rPr>
          <w:sz w:val="22"/>
          <w:szCs w:val="22"/>
        </w:rPr>
        <w:t>3.6. Окончательный расчет производится Покупателем до дня или в день  заезда.</w:t>
      </w:r>
    </w:p>
    <w:p w:rsidR="00426D33" w:rsidRDefault="009D316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3.7. </w:t>
      </w:r>
      <w:r>
        <w:rPr>
          <w:sz w:val="22"/>
          <w:szCs w:val="22"/>
        </w:rPr>
        <w:tab/>
        <w:t>Сумма Договора, период заезда, вид лечения, категория номера, типа питания и время пребывания отражается в счете-договоре. Стоимость лабораторных исследова</w:t>
      </w:r>
      <w:r>
        <w:rPr>
          <w:sz w:val="22"/>
          <w:szCs w:val="22"/>
        </w:rPr>
        <w:t xml:space="preserve">ний, диагностики, услуги </w:t>
      </w:r>
      <w:proofErr w:type="spellStart"/>
      <w:r>
        <w:rPr>
          <w:sz w:val="22"/>
          <w:szCs w:val="22"/>
        </w:rPr>
        <w:t>спа</w:t>
      </w:r>
      <w:proofErr w:type="spellEnd"/>
      <w:r>
        <w:rPr>
          <w:sz w:val="22"/>
          <w:szCs w:val="22"/>
        </w:rPr>
        <w:t>-центра,  а также медицинские процедуры и клиентский сервис, не входящий в путевку, санаторно-курортную карту оплачивается дополнительно.</w:t>
      </w:r>
    </w:p>
    <w:p w:rsidR="00426D33" w:rsidRDefault="009D316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3.8. В случае не использования по вине Покупателя Услуг (несвоевременный заезд, досрочный </w:t>
      </w:r>
      <w:r>
        <w:rPr>
          <w:sz w:val="22"/>
          <w:szCs w:val="22"/>
        </w:rPr>
        <w:t>выезд) денежные средства за неиспользованные дни возврату не подлежат.</w:t>
      </w:r>
    </w:p>
    <w:p w:rsidR="00426D33" w:rsidRDefault="009D316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3.9. В случае наличия уважительных причин, подтверждённых документально (госпитализация или болезнь, смерть членов семьи), Покупатель заезжает в санаторий позже или покидает его раньше </w:t>
      </w:r>
      <w:r>
        <w:rPr>
          <w:sz w:val="22"/>
          <w:szCs w:val="22"/>
        </w:rPr>
        <w:t xml:space="preserve">согласованного срока. Продавец предоставляет возможность использования оставшихся дней путёвки в другое удобное для Покупателя время по соглашению Сторон, исходя из наличия свободных мест в санатории. </w:t>
      </w:r>
    </w:p>
    <w:p w:rsidR="00426D33" w:rsidRDefault="009D3168">
      <w:pPr>
        <w:jc w:val="both"/>
        <w:rPr>
          <w:sz w:val="22"/>
          <w:szCs w:val="22"/>
        </w:rPr>
      </w:pPr>
      <w:r>
        <w:rPr>
          <w:sz w:val="22"/>
          <w:szCs w:val="22"/>
        </w:rPr>
        <w:t>3.10. В случае досрочного выезда по уважительной причи</w:t>
      </w:r>
      <w:r>
        <w:rPr>
          <w:sz w:val="22"/>
          <w:szCs w:val="22"/>
        </w:rPr>
        <w:t>не – Продавец предлагает Покупателю перенести денежные средства на депозит. В случае если Покупатель не согласен оставить оплаченные денежные средства на депозите Продавца, Покупателю необходимо написать заявление на возврат денежных сре</w:t>
      </w:r>
      <w:proofErr w:type="gramStart"/>
      <w:r>
        <w:rPr>
          <w:sz w:val="22"/>
          <w:szCs w:val="22"/>
        </w:rPr>
        <w:t>дств в с</w:t>
      </w:r>
      <w:proofErr w:type="gramEnd"/>
      <w:r>
        <w:rPr>
          <w:sz w:val="22"/>
          <w:szCs w:val="22"/>
        </w:rPr>
        <w:t>оответствии</w:t>
      </w:r>
      <w:r>
        <w:rPr>
          <w:sz w:val="22"/>
          <w:szCs w:val="22"/>
        </w:rPr>
        <w:t xml:space="preserve"> с Положением об изменении условий бронирования, депозите и возврате денежных средств Продавца.</w:t>
      </w:r>
    </w:p>
    <w:p w:rsidR="00426D33" w:rsidRDefault="009D3168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4.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ОТВЕТСТВЕННОСТЬ СТОРОН</w:t>
      </w:r>
    </w:p>
    <w:p w:rsidR="00426D33" w:rsidRDefault="009D316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4.1. За неисполнение или ненадлежащее исполнение обязательств по настоящему Договору стороны несут ответственность, в </w:t>
      </w:r>
      <w:proofErr w:type="spellStart"/>
      <w:r>
        <w:rPr>
          <w:sz w:val="22"/>
          <w:szCs w:val="22"/>
        </w:rPr>
        <w:t>т.ч</w:t>
      </w:r>
      <w:proofErr w:type="spellEnd"/>
      <w:r>
        <w:rPr>
          <w:sz w:val="22"/>
          <w:szCs w:val="22"/>
        </w:rPr>
        <w:t>. имущественн</w:t>
      </w:r>
      <w:r>
        <w:rPr>
          <w:sz w:val="22"/>
          <w:szCs w:val="22"/>
        </w:rPr>
        <w:t>ую,  в соответствии с действующим законодательством.</w:t>
      </w:r>
    </w:p>
    <w:p w:rsidR="00426D33" w:rsidRDefault="009D3168">
      <w:pPr>
        <w:jc w:val="both"/>
        <w:rPr>
          <w:sz w:val="22"/>
          <w:szCs w:val="22"/>
        </w:rPr>
      </w:pPr>
      <w:r>
        <w:rPr>
          <w:sz w:val="22"/>
          <w:szCs w:val="22"/>
        </w:rPr>
        <w:t>4.2. В случае не использования по вине Покупателя Услуг в полном объёме (несвоевременный заезд, досрочный выезд) денежные средства за неиспользованные дни возврату не подлежат.</w:t>
      </w:r>
    </w:p>
    <w:p w:rsidR="00426D33" w:rsidRDefault="009D3168">
      <w:pPr>
        <w:jc w:val="both"/>
        <w:rPr>
          <w:sz w:val="22"/>
          <w:szCs w:val="22"/>
        </w:rPr>
      </w:pPr>
      <w:r>
        <w:rPr>
          <w:sz w:val="22"/>
          <w:szCs w:val="22"/>
        </w:rPr>
        <w:t>4.3. Порядок возврата дене</w:t>
      </w:r>
      <w:r>
        <w:rPr>
          <w:sz w:val="22"/>
          <w:szCs w:val="22"/>
        </w:rPr>
        <w:t>жных средств регулируется Положением об изменении условий бронирования, депозите и возврате денежных сре</w:t>
      </w:r>
      <w:proofErr w:type="gramStart"/>
      <w:r>
        <w:rPr>
          <w:sz w:val="22"/>
          <w:szCs w:val="22"/>
        </w:rPr>
        <w:t>дств Пр</w:t>
      </w:r>
      <w:proofErr w:type="gramEnd"/>
      <w:r>
        <w:rPr>
          <w:sz w:val="22"/>
          <w:szCs w:val="22"/>
        </w:rPr>
        <w:t>одавца.</w:t>
      </w:r>
    </w:p>
    <w:p w:rsidR="00426D33" w:rsidRDefault="009D3168">
      <w:pPr>
        <w:numPr>
          <w:ilvl w:val="1"/>
          <w:numId w:val="1"/>
        </w:numPr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Порядок возврата денежных средств за дополнительные платные медицинские услуги, не входящих в состав санаторно-курортных путевок, медицин</w:t>
      </w:r>
      <w:r>
        <w:rPr>
          <w:sz w:val="22"/>
          <w:szCs w:val="22"/>
        </w:rPr>
        <w:t>ских комплексов и программ:</w:t>
      </w:r>
    </w:p>
    <w:p w:rsidR="00426D33" w:rsidRDefault="009D3168">
      <w:pPr>
        <w:jc w:val="both"/>
        <w:rPr>
          <w:sz w:val="22"/>
          <w:szCs w:val="22"/>
        </w:rPr>
      </w:pPr>
      <w:r>
        <w:rPr>
          <w:sz w:val="22"/>
          <w:szCs w:val="22"/>
        </w:rPr>
        <w:t>а) денежные средства возвращаются за вычетом фактически понесенных расходов на подготовку к процедуре;</w:t>
      </w:r>
    </w:p>
    <w:p w:rsidR="00426D33" w:rsidRDefault="009D3168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б) возврат производится  в полном объеме при наличии противопоказаний  на оплаченную медицинскую услугу, подтвержденных  справкой от лечащего врача.</w:t>
      </w:r>
    </w:p>
    <w:p w:rsidR="00426D33" w:rsidRDefault="009D3168">
      <w:pPr>
        <w:jc w:val="both"/>
        <w:rPr>
          <w:sz w:val="22"/>
          <w:szCs w:val="22"/>
        </w:rPr>
      </w:pPr>
      <w:r>
        <w:rPr>
          <w:sz w:val="22"/>
          <w:szCs w:val="22"/>
        </w:rPr>
        <w:t>4.5. Возврат денежных средств Покупателю не осуществляется:</w:t>
      </w:r>
    </w:p>
    <w:p w:rsidR="00426D33" w:rsidRDefault="009D3168">
      <w:pPr>
        <w:jc w:val="both"/>
        <w:rPr>
          <w:sz w:val="22"/>
          <w:szCs w:val="22"/>
        </w:rPr>
      </w:pPr>
      <w:r>
        <w:rPr>
          <w:sz w:val="22"/>
          <w:szCs w:val="22"/>
        </w:rPr>
        <w:t>- в случае невозможности исполнения услуги, воз</w:t>
      </w:r>
      <w:r>
        <w:rPr>
          <w:sz w:val="22"/>
          <w:szCs w:val="22"/>
        </w:rPr>
        <w:t>никшей по вине Покупателя, (ст. 781 Гражданского кодекса Российской Федерации);</w:t>
      </w:r>
    </w:p>
    <w:p w:rsidR="00426D33" w:rsidRDefault="009D316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иным обстоятельствам, </w:t>
      </w:r>
      <w:proofErr w:type="gramStart"/>
      <w:r>
        <w:rPr>
          <w:sz w:val="22"/>
          <w:szCs w:val="22"/>
        </w:rPr>
        <w:t>предусмотренными</w:t>
      </w:r>
      <w:proofErr w:type="gramEnd"/>
      <w:r>
        <w:rPr>
          <w:sz w:val="22"/>
          <w:szCs w:val="22"/>
        </w:rPr>
        <w:t xml:space="preserve"> Гражданским кодексом Российской Федерации. </w:t>
      </w:r>
    </w:p>
    <w:p w:rsidR="00426D33" w:rsidRDefault="009D3168">
      <w:pPr>
        <w:jc w:val="both"/>
        <w:rPr>
          <w:sz w:val="22"/>
          <w:szCs w:val="22"/>
        </w:rPr>
      </w:pPr>
      <w:r>
        <w:rPr>
          <w:sz w:val="22"/>
          <w:szCs w:val="22"/>
        </w:rPr>
        <w:t>4.6. Возврат денежных средств Покупателю осуществляется в следующих случаях:</w:t>
      </w:r>
    </w:p>
    <w:p w:rsidR="00426D33" w:rsidRDefault="009D316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невозможности исполнения условий Договора со стороны Покупателя в силу уважительных причин;</w:t>
      </w:r>
    </w:p>
    <w:p w:rsidR="00426D33" w:rsidRDefault="009D316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иным обстоятельствам, предусмотренным Гражданским кодексом Российской Федерации. </w:t>
      </w:r>
    </w:p>
    <w:p w:rsidR="00426D33" w:rsidRDefault="009D3168">
      <w:pPr>
        <w:jc w:val="both"/>
        <w:rPr>
          <w:sz w:val="22"/>
          <w:szCs w:val="22"/>
        </w:rPr>
      </w:pPr>
      <w:r>
        <w:rPr>
          <w:sz w:val="22"/>
          <w:szCs w:val="22"/>
        </w:rPr>
        <w:t>4.7. При возврате денежных сре</w:t>
      </w:r>
      <w:proofErr w:type="gramStart"/>
      <w:r>
        <w:rPr>
          <w:sz w:val="22"/>
          <w:szCs w:val="22"/>
        </w:rPr>
        <w:t>дств ст</w:t>
      </w:r>
      <w:proofErr w:type="gramEnd"/>
      <w:r>
        <w:rPr>
          <w:sz w:val="22"/>
          <w:szCs w:val="22"/>
        </w:rPr>
        <w:t>оимость путевки НЕ ПОДЛЕЖИТ делению на ча</w:t>
      </w:r>
      <w:r>
        <w:rPr>
          <w:sz w:val="22"/>
          <w:szCs w:val="22"/>
        </w:rPr>
        <w:t>сти (на услуги лечения, питания, проживания, услуги досуга). Стоимость проживания, лечения, питания, посещения бассейна, тренажерного зала, культурно-досуговых мероприятий не может быть отдельно выделена из стоимости лечебного дня и стоимости путевки в цел</w:t>
      </w:r>
      <w:r>
        <w:rPr>
          <w:sz w:val="22"/>
          <w:szCs w:val="22"/>
        </w:rPr>
        <w:t xml:space="preserve">ом. </w:t>
      </w:r>
    </w:p>
    <w:p w:rsidR="00426D33" w:rsidRDefault="009D3168">
      <w:pPr>
        <w:jc w:val="both"/>
        <w:rPr>
          <w:sz w:val="22"/>
          <w:szCs w:val="22"/>
        </w:rPr>
      </w:pPr>
      <w:r>
        <w:rPr>
          <w:sz w:val="22"/>
          <w:szCs w:val="22"/>
        </w:rPr>
        <w:t>4.8. Стороны освобождаются от ответственности за частичное или полное невыполнение обязательств по Договору, если это явилось следствием обстоятельств непреодолимой силы, возникших после заключения Договора в результате событий чрезвычайного характера</w:t>
      </w:r>
      <w:r>
        <w:rPr>
          <w:sz w:val="22"/>
          <w:szCs w:val="22"/>
        </w:rPr>
        <w:t xml:space="preserve"> (землетрясение, наводнение, пожар, забастовка, военные действия и пр.).</w:t>
      </w:r>
    </w:p>
    <w:p w:rsidR="00426D33" w:rsidRDefault="009D3168">
      <w:pPr>
        <w:jc w:val="both"/>
        <w:rPr>
          <w:sz w:val="22"/>
          <w:szCs w:val="22"/>
        </w:rPr>
      </w:pPr>
      <w:r>
        <w:rPr>
          <w:sz w:val="22"/>
          <w:szCs w:val="22"/>
        </w:rPr>
        <w:t>4.9. В случае неисполнения или ненадлежащего исполнения условий настоящего Договора Стороны несут ответственность в соответствие с действующим законодательством РФ и настоящим Договор</w:t>
      </w:r>
      <w:r>
        <w:rPr>
          <w:sz w:val="22"/>
          <w:szCs w:val="22"/>
        </w:rPr>
        <w:t>ом.</w:t>
      </w:r>
    </w:p>
    <w:p w:rsidR="00426D33" w:rsidRDefault="009D3168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5. КОНФИДЕНЦИАЛЬНОСТЬ</w:t>
      </w:r>
    </w:p>
    <w:p w:rsidR="00426D33" w:rsidRDefault="009D3168">
      <w:pPr>
        <w:jc w:val="both"/>
        <w:rPr>
          <w:sz w:val="22"/>
          <w:szCs w:val="22"/>
        </w:rPr>
      </w:pPr>
      <w:r>
        <w:rPr>
          <w:sz w:val="22"/>
          <w:szCs w:val="22"/>
        </w:rPr>
        <w:t>5.1. Сведения о факте обращения Покупателя за оказанием медицинской помощи, состоянии его здоровья и диагнозе, иные сведения, полученные при его медицинском обследовании и лечении, составляют врачебную тайну.</w:t>
      </w:r>
    </w:p>
    <w:p w:rsidR="00426D33" w:rsidRDefault="009D3168">
      <w:pPr>
        <w:jc w:val="both"/>
        <w:rPr>
          <w:sz w:val="22"/>
          <w:szCs w:val="22"/>
        </w:rPr>
      </w:pPr>
      <w:r>
        <w:rPr>
          <w:sz w:val="22"/>
          <w:szCs w:val="22"/>
        </w:rPr>
        <w:t>5.2. Продавец обязует</w:t>
      </w:r>
      <w:r>
        <w:rPr>
          <w:sz w:val="22"/>
          <w:szCs w:val="22"/>
        </w:rPr>
        <w:t>ся хранить в тайне информацию, указанную в п. 5.1. Договора.</w:t>
      </w:r>
    </w:p>
    <w:p w:rsidR="00426D33" w:rsidRDefault="009D316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5.3. Раскрытие сведений, составляющих врачебную тайну, осуществляется в порядке, предусмотренном ст. 13 Федерального закона от 21.11.2011 N323-ФЗ "Об основах охраны здоровья граждан в Российской </w:t>
      </w:r>
      <w:r>
        <w:rPr>
          <w:sz w:val="22"/>
          <w:szCs w:val="22"/>
        </w:rPr>
        <w:t>Федерации".</w:t>
      </w:r>
    </w:p>
    <w:p w:rsidR="00426D33" w:rsidRDefault="009D3168">
      <w:pPr>
        <w:jc w:val="both"/>
        <w:rPr>
          <w:sz w:val="22"/>
          <w:szCs w:val="22"/>
        </w:rPr>
      </w:pPr>
      <w:r>
        <w:rPr>
          <w:sz w:val="22"/>
          <w:szCs w:val="22"/>
        </w:rPr>
        <w:t>5.4. Санаторий является медицинским учреждением. Фотосъемка в медицинском учреждении может быть разрешена только с согласия руководства медицинского учреждения и защитой персональных данных пациентов, обработка которых регулируется законом о пе</w:t>
      </w:r>
      <w:r>
        <w:rPr>
          <w:sz w:val="22"/>
          <w:szCs w:val="22"/>
        </w:rPr>
        <w:t>рсональных данных. Осуществление видеосъёмки в общих помещениях медицинского учреждения может нарушать права находящихся там иных граждан на врачебную тайну (Закон №323-ФЗ, Закон №152-ФЗ).</w:t>
      </w:r>
    </w:p>
    <w:p w:rsidR="00426D33" w:rsidRDefault="009D3168">
      <w:pPr>
        <w:jc w:val="both"/>
        <w:rPr>
          <w:sz w:val="22"/>
          <w:szCs w:val="22"/>
        </w:rPr>
      </w:pPr>
      <w:r>
        <w:rPr>
          <w:sz w:val="22"/>
          <w:szCs w:val="22"/>
        </w:rPr>
        <w:t>5.5. В соответствии с ч. 3 ст. 27 Закона №323-ФЗ граждане, находящи</w:t>
      </w:r>
      <w:r>
        <w:rPr>
          <w:sz w:val="22"/>
          <w:szCs w:val="22"/>
        </w:rPr>
        <w:t>еся на лечении, обязаны соблюдать правила поведения пациента в медицинских организациях.</w:t>
      </w:r>
    </w:p>
    <w:p w:rsidR="00426D33" w:rsidRDefault="009D3168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6. ПРОЧИЕ УСЛОВИЯ</w:t>
      </w:r>
    </w:p>
    <w:p w:rsidR="00426D33" w:rsidRDefault="009D3168">
      <w:pPr>
        <w:jc w:val="both"/>
        <w:rPr>
          <w:sz w:val="22"/>
          <w:szCs w:val="22"/>
        </w:rPr>
      </w:pPr>
      <w:r>
        <w:rPr>
          <w:sz w:val="22"/>
          <w:szCs w:val="22"/>
        </w:rPr>
        <w:t>6.1. Покупатель проинформирова</w:t>
      </w:r>
      <w:proofErr w:type="gramStart"/>
      <w:r>
        <w:rPr>
          <w:sz w:val="22"/>
          <w:szCs w:val="22"/>
        </w:rPr>
        <w:t>н(</w:t>
      </w:r>
      <w:proofErr w:type="gramEnd"/>
      <w:r>
        <w:rPr>
          <w:sz w:val="22"/>
          <w:szCs w:val="22"/>
        </w:rPr>
        <w:t>а) о том, что в соответствии с п. 83 ст. 2 Федерального закона от 12.07.2024  № 176-ФЗ,  Налоговый кодекс  РФ дополне</w:t>
      </w:r>
      <w:r>
        <w:rPr>
          <w:sz w:val="22"/>
          <w:szCs w:val="22"/>
        </w:rPr>
        <w:t>н новой главой 33.1 "Туристический налог", с 01.01.2025 в Рязанской области введен туристический налог на все средства размещения, включая санатории (Решение №281-IV от 28.11.2024 Рязанской городской думы) и согласен на его оплату при размещении, в размере</w:t>
      </w:r>
      <w:r>
        <w:rPr>
          <w:sz w:val="22"/>
          <w:szCs w:val="22"/>
        </w:rPr>
        <w:t xml:space="preserve"> минимальной ставки 100 руб. в сутки/чел.</w:t>
      </w:r>
    </w:p>
    <w:p w:rsidR="00426D33" w:rsidRDefault="009D3168">
      <w:pPr>
        <w:jc w:val="both"/>
        <w:rPr>
          <w:sz w:val="22"/>
          <w:szCs w:val="22"/>
        </w:rPr>
      </w:pPr>
      <w:r>
        <w:rPr>
          <w:sz w:val="22"/>
          <w:szCs w:val="22"/>
        </w:rPr>
        <w:t>6.2. Договор вступает в силу с момента подписания и действует до полного исполнения Сторонами обязательств.</w:t>
      </w:r>
    </w:p>
    <w:p w:rsidR="00426D33" w:rsidRDefault="009D316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6.3. Моментом перехода права собственности на путевки является дата передачи путевок Покупателю. </w:t>
      </w:r>
    </w:p>
    <w:p w:rsidR="00426D33" w:rsidRDefault="009D3168">
      <w:pPr>
        <w:jc w:val="both"/>
        <w:rPr>
          <w:sz w:val="22"/>
          <w:szCs w:val="22"/>
        </w:rPr>
      </w:pPr>
      <w:r>
        <w:rPr>
          <w:sz w:val="22"/>
          <w:szCs w:val="22"/>
        </w:rPr>
        <w:t>6.4. Пут</w:t>
      </w:r>
      <w:r>
        <w:rPr>
          <w:sz w:val="22"/>
          <w:szCs w:val="22"/>
        </w:rPr>
        <w:t>ёвка действительна только для лица, указанного в ней.  Передача, деление на сроки, обмен или перепродажа путёвок запрещается. Передача, деление на сроки, обмен или перепродажа путёвок не допускается. Перенос сроков заездов по путевкам возможен только по со</w:t>
      </w:r>
      <w:r>
        <w:rPr>
          <w:sz w:val="22"/>
          <w:szCs w:val="22"/>
        </w:rPr>
        <w:t>гласованию сторон при уважительной причине.</w:t>
      </w:r>
    </w:p>
    <w:p w:rsidR="00426D33" w:rsidRDefault="009D3168">
      <w:pPr>
        <w:jc w:val="both"/>
        <w:rPr>
          <w:sz w:val="22"/>
          <w:szCs w:val="22"/>
        </w:rPr>
      </w:pPr>
      <w:r>
        <w:rPr>
          <w:sz w:val="22"/>
          <w:szCs w:val="22"/>
        </w:rPr>
        <w:t>6.5. Выданная путёвка обратно не принимается,  оплаченная сумма не возвращается.</w:t>
      </w:r>
    </w:p>
    <w:p w:rsidR="00426D33" w:rsidRDefault="009D3168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6.6. В случае заболевания в период нахождения в санатории, препятствующего дальнейшему  курсу лечения больной госпитализируется в т</w:t>
      </w:r>
      <w:r>
        <w:rPr>
          <w:sz w:val="22"/>
          <w:szCs w:val="22"/>
        </w:rPr>
        <w:t>ерриториальное учреждение скорой или неотложной помощи. Вопросы госпитализации и лечения решаются главным врачом санатория.</w:t>
      </w:r>
    </w:p>
    <w:p w:rsidR="00426D33" w:rsidRDefault="009D3168">
      <w:pPr>
        <w:jc w:val="both"/>
        <w:rPr>
          <w:sz w:val="22"/>
          <w:szCs w:val="22"/>
        </w:rPr>
      </w:pPr>
      <w:r>
        <w:rPr>
          <w:sz w:val="22"/>
          <w:szCs w:val="22"/>
        </w:rPr>
        <w:t>6.7. Досрочная выписка из санаторно-курортного учреждения допустима в исключительных случаях по согласованию с Покупателем. В этом с</w:t>
      </w:r>
      <w:r>
        <w:rPr>
          <w:sz w:val="22"/>
          <w:szCs w:val="22"/>
        </w:rPr>
        <w:t>лучае Продавец возмещает Покупателю разницу за неиспользованные дни или по согласованию с Покупателем засчитывает её в счёт платежей следующего периода. Данное решение оформляется дополнительным соглашением к настоящему Договору.</w:t>
      </w:r>
    </w:p>
    <w:p w:rsidR="00426D33" w:rsidRDefault="009D3168">
      <w:pPr>
        <w:jc w:val="both"/>
        <w:rPr>
          <w:sz w:val="22"/>
          <w:szCs w:val="22"/>
        </w:rPr>
      </w:pPr>
      <w:r>
        <w:rPr>
          <w:sz w:val="22"/>
          <w:szCs w:val="22"/>
        </w:rPr>
        <w:t>6.8. Неотъемлемой частью н</w:t>
      </w:r>
      <w:r>
        <w:rPr>
          <w:sz w:val="22"/>
          <w:szCs w:val="22"/>
        </w:rPr>
        <w:t>астоящего Договора являются положения и правила, перечисленные в п.1.3. Договора.</w:t>
      </w:r>
    </w:p>
    <w:p w:rsidR="00426D33" w:rsidRDefault="009D3168">
      <w:pPr>
        <w:jc w:val="both"/>
        <w:rPr>
          <w:sz w:val="22"/>
          <w:szCs w:val="22"/>
        </w:rPr>
      </w:pPr>
      <w:r>
        <w:rPr>
          <w:sz w:val="22"/>
          <w:szCs w:val="22"/>
        </w:rPr>
        <w:t>6.9. В случае отсутствия (не полного комплекта) документов, указанных в п. 2.1.7. Договора в размещении в санатории будет отказано.</w:t>
      </w:r>
    </w:p>
    <w:p w:rsidR="00426D33" w:rsidRDefault="009D3168">
      <w:pPr>
        <w:jc w:val="both"/>
        <w:rPr>
          <w:sz w:val="22"/>
          <w:szCs w:val="22"/>
        </w:rPr>
      </w:pPr>
      <w:r>
        <w:rPr>
          <w:sz w:val="22"/>
          <w:szCs w:val="22"/>
        </w:rPr>
        <w:t>6.10. Настоящий Договор составлен в двух э</w:t>
      </w:r>
      <w:r>
        <w:rPr>
          <w:sz w:val="22"/>
          <w:szCs w:val="22"/>
        </w:rPr>
        <w:t>кземплярах, имеющих одинаковую юридическую силу, по одному для каждой из стороны, вступает в силу с момента его подписания и действует до полного выполнения Сторонами своих обязательств. Все приложения к настоящему Договору составляют его неотъемлемую част</w:t>
      </w:r>
      <w:r>
        <w:rPr>
          <w:sz w:val="22"/>
          <w:szCs w:val="22"/>
        </w:rPr>
        <w:t>ь.</w:t>
      </w:r>
      <w:bookmarkEnd w:id="1"/>
    </w:p>
    <w:p w:rsidR="00426D33" w:rsidRDefault="009D3168">
      <w:pPr>
        <w:jc w:val="both"/>
        <w:rPr>
          <w:sz w:val="22"/>
          <w:szCs w:val="22"/>
        </w:rPr>
      </w:pPr>
      <w:r>
        <w:rPr>
          <w:sz w:val="22"/>
          <w:szCs w:val="22"/>
        </w:rPr>
        <w:t>6.11. Любые изменения и дополнения к настоящему Договору действительны лишь  при условии, если они совершены в письменной форме и подписаны обеими Сторонами.</w:t>
      </w:r>
    </w:p>
    <w:p w:rsidR="00426D33" w:rsidRDefault="009D3168">
      <w:pPr>
        <w:jc w:val="both"/>
        <w:rPr>
          <w:sz w:val="22"/>
          <w:szCs w:val="22"/>
        </w:rPr>
      </w:pPr>
      <w:r>
        <w:rPr>
          <w:sz w:val="22"/>
          <w:szCs w:val="22"/>
        </w:rPr>
        <w:t>6.12. Все споры по Договору стороны стараются урегулировать  путем переговоров. В случае невозм</w:t>
      </w:r>
      <w:r>
        <w:rPr>
          <w:sz w:val="22"/>
          <w:szCs w:val="22"/>
        </w:rPr>
        <w:t>ожности урегулирования спора путем переговоров, спор подлежит разрешению в Советском районном суде города Рязани по месту исполнения Договора.</w:t>
      </w:r>
    </w:p>
    <w:p w:rsidR="00426D33" w:rsidRDefault="009D3168">
      <w:pPr>
        <w:jc w:val="both"/>
        <w:rPr>
          <w:b/>
          <w:bCs/>
          <w:sz w:val="22"/>
          <w:szCs w:val="22"/>
        </w:rPr>
      </w:pPr>
      <w:bookmarkStart w:id="2" w:name="sub_900"/>
      <w:r>
        <w:rPr>
          <w:b/>
          <w:bCs/>
          <w:sz w:val="22"/>
          <w:szCs w:val="22"/>
        </w:rPr>
        <w:t>7. РЕКВИЗИТЫ И ПОДПИСИ СТОРОН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5"/>
        <w:gridCol w:w="5245"/>
      </w:tblGrid>
      <w:tr w:rsidR="00426D33">
        <w:trPr>
          <w:trHeight w:hRule="exact" w:val="370"/>
        </w:trPr>
        <w:tc>
          <w:tcPr>
            <w:tcW w:w="5245" w:type="dxa"/>
            <w:shd w:val="clear" w:color="auto" w:fill="auto"/>
          </w:tcPr>
          <w:p w:rsidR="00426D33" w:rsidRDefault="009D3168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Продавец: </w:t>
            </w:r>
          </w:p>
          <w:p w:rsidR="00426D33" w:rsidRDefault="00426D3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245" w:type="dxa"/>
            <w:shd w:val="clear" w:color="auto" w:fill="auto"/>
          </w:tcPr>
          <w:p w:rsidR="00426D33" w:rsidRDefault="009D3168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Покупатель:</w:t>
            </w:r>
          </w:p>
        </w:tc>
      </w:tr>
      <w:tr w:rsidR="00426D33">
        <w:trPr>
          <w:trHeight w:hRule="exact" w:val="701"/>
        </w:trPr>
        <w:tc>
          <w:tcPr>
            <w:tcW w:w="5245" w:type="dxa"/>
            <w:shd w:val="clear" w:color="auto" w:fill="auto"/>
          </w:tcPr>
          <w:p w:rsidR="00426D33" w:rsidRDefault="009D3168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ООО «Клинический Санаторий «Старица»</w:t>
            </w:r>
          </w:p>
        </w:tc>
        <w:tc>
          <w:tcPr>
            <w:tcW w:w="5245" w:type="dxa"/>
            <w:shd w:val="clear" w:color="auto" w:fill="auto"/>
          </w:tcPr>
          <w:p w:rsidR="00426D33" w:rsidRDefault="009D3168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ФИО:</w:t>
            </w:r>
          </w:p>
        </w:tc>
      </w:tr>
      <w:tr w:rsidR="00426D33">
        <w:trPr>
          <w:trHeight w:hRule="exact" w:val="1181"/>
        </w:trPr>
        <w:tc>
          <w:tcPr>
            <w:tcW w:w="5245" w:type="dxa"/>
            <w:shd w:val="clear" w:color="auto" w:fill="auto"/>
          </w:tcPr>
          <w:p w:rsidR="00426D33" w:rsidRDefault="009D3168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Юридический адрес:</w:t>
            </w:r>
            <w:r>
              <w:rPr>
                <w:sz w:val="22"/>
                <w:szCs w:val="22"/>
              </w:rPr>
              <w:t xml:space="preserve"> 107031, </w:t>
            </w:r>
            <w:proofErr w:type="spellStart"/>
            <w:r>
              <w:rPr>
                <w:sz w:val="22"/>
                <w:szCs w:val="22"/>
              </w:rPr>
              <w:t>г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  <w:r>
              <w:rPr>
                <w:sz w:val="22"/>
                <w:szCs w:val="22"/>
              </w:rPr>
              <w:t>осква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вн.тер.г</w:t>
            </w:r>
            <w:proofErr w:type="spellEnd"/>
            <w:r>
              <w:rPr>
                <w:sz w:val="22"/>
                <w:szCs w:val="22"/>
              </w:rPr>
              <w:t xml:space="preserve">. муниципальный округ Мещанский, </w:t>
            </w:r>
            <w:proofErr w:type="spellStart"/>
            <w:r>
              <w:rPr>
                <w:sz w:val="22"/>
                <w:szCs w:val="22"/>
              </w:rPr>
              <w:t>ул</w:t>
            </w:r>
            <w:proofErr w:type="spellEnd"/>
            <w:r>
              <w:rPr>
                <w:sz w:val="22"/>
                <w:szCs w:val="22"/>
              </w:rPr>
              <w:t xml:space="preserve"> Рождественка, д. 5/7, стр. 2, </w:t>
            </w:r>
            <w:proofErr w:type="spellStart"/>
            <w:r>
              <w:rPr>
                <w:sz w:val="22"/>
                <w:szCs w:val="22"/>
              </w:rPr>
              <w:t>помещ</w:t>
            </w:r>
            <w:proofErr w:type="spellEnd"/>
            <w:r>
              <w:rPr>
                <w:sz w:val="22"/>
                <w:szCs w:val="22"/>
              </w:rPr>
              <w:t>. 18/5/3</w:t>
            </w:r>
          </w:p>
        </w:tc>
        <w:tc>
          <w:tcPr>
            <w:tcW w:w="5245" w:type="dxa"/>
            <w:vMerge w:val="restart"/>
            <w:shd w:val="clear" w:color="auto" w:fill="auto"/>
          </w:tcPr>
          <w:p w:rsidR="00426D33" w:rsidRDefault="009D3168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Адрес:</w:t>
            </w:r>
          </w:p>
        </w:tc>
      </w:tr>
      <w:tr w:rsidR="00426D33">
        <w:trPr>
          <w:trHeight w:hRule="exact" w:val="569"/>
        </w:trPr>
        <w:tc>
          <w:tcPr>
            <w:tcW w:w="5245" w:type="dxa"/>
            <w:shd w:val="clear" w:color="auto" w:fill="auto"/>
          </w:tcPr>
          <w:p w:rsidR="00426D33" w:rsidRDefault="009D3168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Почтовый адрес:</w:t>
            </w:r>
            <w:r>
              <w:rPr>
                <w:sz w:val="22"/>
                <w:szCs w:val="22"/>
              </w:rPr>
              <w:t xml:space="preserve"> 390523, г. Рязань,                         ул. Владимирская (пос. Солотча), д. 95, Н</w:t>
            </w:r>
            <w:proofErr w:type="gramStart"/>
            <w:r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5245" w:type="dxa"/>
            <w:vMerge/>
            <w:shd w:val="clear" w:color="auto" w:fill="auto"/>
          </w:tcPr>
          <w:p w:rsidR="00426D33" w:rsidRDefault="00426D33">
            <w:pPr>
              <w:jc w:val="both"/>
              <w:rPr>
                <w:sz w:val="22"/>
                <w:szCs w:val="22"/>
              </w:rPr>
            </w:pPr>
          </w:p>
        </w:tc>
      </w:tr>
      <w:tr w:rsidR="00426D33">
        <w:trPr>
          <w:trHeight w:hRule="exact" w:val="284"/>
        </w:trPr>
        <w:tc>
          <w:tcPr>
            <w:tcW w:w="5245" w:type="dxa"/>
            <w:shd w:val="clear" w:color="auto" w:fill="auto"/>
          </w:tcPr>
          <w:p w:rsidR="00426D33" w:rsidRDefault="009D3168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ОГРН:</w:t>
            </w:r>
            <w:r>
              <w:rPr>
                <w:sz w:val="22"/>
                <w:szCs w:val="22"/>
              </w:rPr>
              <w:t xml:space="preserve"> 1247700322165</w:t>
            </w:r>
          </w:p>
        </w:tc>
        <w:tc>
          <w:tcPr>
            <w:tcW w:w="5245" w:type="dxa"/>
            <w:vMerge w:val="restart"/>
            <w:shd w:val="clear" w:color="auto" w:fill="auto"/>
          </w:tcPr>
          <w:p w:rsidR="00426D33" w:rsidRDefault="009D3168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</w:rPr>
              <w:t>Паспорт: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426D33">
        <w:trPr>
          <w:trHeight w:hRule="exact" w:val="379"/>
        </w:trPr>
        <w:tc>
          <w:tcPr>
            <w:tcW w:w="5245" w:type="dxa"/>
            <w:shd w:val="clear" w:color="auto" w:fill="auto"/>
          </w:tcPr>
          <w:p w:rsidR="00426D33" w:rsidRDefault="009D3168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ИНН: </w:t>
            </w:r>
            <w:r>
              <w:rPr>
                <w:sz w:val="22"/>
                <w:szCs w:val="22"/>
              </w:rPr>
              <w:t>9715480834</w:t>
            </w:r>
          </w:p>
        </w:tc>
        <w:tc>
          <w:tcPr>
            <w:tcW w:w="5245" w:type="dxa"/>
            <w:vMerge/>
            <w:shd w:val="clear" w:color="auto" w:fill="auto"/>
          </w:tcPr>
          <w:p w:rsidR="00426D33" w:rsidRDefault="00426D33">
            <w:pPr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426D33">
        <w:trPr>
          <w:trHeight w:hRule="exact" w:val="284"/>
        </w:trPr>
        <w:tc>
          <w:tcPr>
            <w:tcW w:w="5245" w:type="dxa"/>
            <w:shd w:val="clear" w:color="auto" w:fill="auto"/>
          </w:tcPr>
          <w:p w:rsidR="00426D33" w:rsidRDefault="009D3168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КПП: </w:t>
            </w:r>
            <w:r>
              <w:rPr>
                <w:sz w:val="22"/>
                <w:szCs w:val="22"/>
              </w:rPr>
              <w:t>771501001</w:t>
            </w:r>
          </w:p>
        </w:tc>
        <w:tc>
          <w:tcPr>
            <w:tcW w:w="5245" w:type="dxa"/>
            <w:vMerge/>
            <w:shd w:val="clear" w:color="auto" w:fill="auto"/>
          </w:tcPr>
          <w:p w:rsidR="00426D33" w:rsidRDefault="00426D33">
            <w:pPr>
              <w:jc w:val="both"/>
              <w:rPr>
                <w:sz w:val="22"/>
                <w:szCs w:val="22"/>
              </w:rPr>
            </w:pPr>
          </w:p>
        </w:tc>
      </w:tr>
      <w:tr w:rsidR="00426D33">
        <w:trPr>
          <w:trHeight w:hRule="exact" w:val="680"/>
        </w:trPr>
        <w:tc>
          <w:tcPr>
            <w:tcW w:w="5245" w:type="dxa"/>
            <w:shd w:val="clear" w:color="auto" w:fill="auto"/>
          </w:tcPr>
          <w:p w:rsidR="00426D33" w:rsidRDefault="009D3168">
            <w:pPr>
              <w:rPr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Р</w:t>
            </w:r>
            <w:proofErr w:type="gramEnd"/>
            <w:r>
              <w:rPr>
                <w:b/>
                <w:sz w:val="22"/>
                <w:szCs w:val="22"/>
              </w:rPr>
              <w:t>/с:</w:t>
            </w:r>
            <w:r>
              <w:rPr>
                <w:sz w:val="22"/>
                <w:szCs w:val="22"/>
              </w:rPr>
              <w:t xml:space="preserve"> 40702810502370024031                                 АО «АЛЬФА-БАНК</w:t>
            </w:r>
          </w:p>
        </w:tc>
        <w:tc>
          <w:tcPr>
            <w:tcW w:w="5245" w:type="dxa"/>
            <w:vMerge/>
            <w:shd w:val="clear" w:color="auto" w:fill="auto"/>
          </w:tcPr>
          <w:p w:rsidR="00426D33" w:rsidRDefault="00426D33">
            <w:pPr>
              <w:jc w:val="both"/>
              <w:rPr>
                <w:sz w:val="22"/>
                <w:szCs w:val="22"/>
              </w:rPr>
            </w:pPr>
          </w:p>
        </w:tc>
      </w:tr>
      <w:tr w:rsidR="00426D33">
        <w:trPr>
          <w:trHeight w:hRule="exact" w:val="284"/>
        </w:trPr>
        <w:tc>
          <w:tcPr>
            <w:tcW w:w="5245" w:type="dxa"/>
            <w:shd w:val="clear" w:color="auto" w:fill="auto"/>
          </w:tcPr>
          <w:p w:rsidR="00426D33" w:rsidRDefault="009D3168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К/с:</w:t>
            </w:r>
            <w:r>
              <w:rPr>
                <w:sz w:val="22"/>
                <w:szCs w:val="22"/>
              </w:rPr>
              <w:t xml:space="preserve"> 30101810200000000593</w:t>
            </w:r>
          </w:p>
          <w:p w:rsidR="00426D33" w:rsidRDefault="00426D3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:rsidR="00426D33" w:rsidRDefault="00426D33">
            <w:pPr>
              <w:jc w:val="both"/>
              <w:rPr>
                <w:sz w:val="22"/>
                <w:szCs w:val="22"/>
              </w:rPr>
            </w:pPr>
          </w:p>
        </w:tc>
      </w:tr>
      <w:tr w:rsidR="00426D33">
        <w:trPr>
          <w:trHeight w:hRule="exact" w:val="284"/>
        </w:trPr>
        <w:tc>
          <w:tcPr>
            <w:tcW w:w="5245" w:type="dxa"/>
            <w:shd w:val="clear" w:color="auto" w:fill="auto"/>
          </w:tcPr>
          <w:p w:rsidR="00426D33" w:rsidRDefault="009D3168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БИК: </w:t>
            </w:r>
            <w:r>
              <w:rPr>
                <w:sz w:val="22"/>
                <w:szCs w:val="22"/>
              </w:rPr>
              <w:t>044525593</w:t>
            </w:r>
          </w:p>
        </w:tc>
        <w:tc>
          <w:tcPr>
            <w:tcW w:w="5245" w:type="dxa"/>
            <w:vMerge/>
            <w:shd w:val="clear" w:color="auto" w:fill="auto"/>
          </w:tcPr>
          <w:p w:rsidR="00426D33" w:rsidRDefault="00426D33">
            <w:pPr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426D33">
        <w:trPr>
          <w:trHeight w:hRule="exact" w:val="284"/>
        </w:trPr>
        <w:tc>
          <w:tcPr>
            <w:tcW w:w="5245" w:type="dxa"/>
            <w:shd w:val="clear" w:color="auto" w:fill="auto"/>
          </w:tcPr>
          <w:p w:rsidR="00426D33" w:rsidRDefault="009D3168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Тел:</w:t>
            </w:r>
            <w:r>
              <w:rPr>
                <w:sz w:val="22"/>
                <w:szCs w:val="22"/>
              </w:rPr>
              <w:t xml:space="preserve"> +7(800)500-00-13, +7(4912)</w:t>
            </w:r>
            <w:r>
              <w:rPr>
                <w:sz w:val="22"/>
                <w:szCs w:val="22"/>
              </w:rPr>
              <w:t xml:space="preserve">28-80-08                                                                                               </w:t>
            </w:r>
          </w:p>
        </w:tc>
        <w:tc>
          <w:tcPr>
            <w:tcW w:w="5245" w:type="dxa"/>
            <w:shd w:val="clear" w:color="auto" w:fill="auto"/>
          </w:tcPr>
          <w:p w:rsidR="00426D33" w:rsidRDefault="009D3168">
            <w:pPr>
              <w:jc w:val="both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</w:rPr>
              <w:t xml:space="preserve">Тел: </w:t>
            </w:r>
          </w:p>
        </w:tc>
      </w:tr>
      <w:tr w:rsidR="00426D33">
        <w:trPr>
          <w:trHeight w:hRule="exact" w:val="284"/>
        </w:trPr>
        <w:tc>
          <w:tcPr>
            <w:tcW w:w="5245" w:type="dxa"/>
            <w:shd w:val="clear" w:color="auto" w:fill="auto"/>
          </w:tcPr>
          <w:p w:rsidR="00426D33" w:rsidRDefault="009D3168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E-mail:</w:t>
            </w:r>
            <w:r>
              <w:rPr>
                <w:sz w:val="22"/>
                <w:szCs w:val="22"/>
                <w:lang w:val="en-US"/>
              </w:rPr>
              <w:t xml:space="preserve"> bron@staritsa.ru</w:t>
            </w:r>
          </w:p>
        </w:tc>
        <w:tc>
          <w:tcPr>
            <w:tcW w:w="5245" w:type="dxa"/>
            <w:shd w:val="clear" w:color="auto" w:fill="auto"/>
          </w:tcPr>
          <w:p w:rsidR="00426D33" w:rsidRDefault="009D3168">
            <w:pPr>
              <w:jc w:val="both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 xml:space="preserve">E-mail: </w:t>
            </w:r>
          </w:p>
        </w:tc>
      </w:tr>
      <w:tr w:rsidR="00426D33">
        <w:trPr>
          <w:trHeight w:hRule="exact" w:val="848"/>
        </w:trPr>
        <w:tc>
          <w:tcPr>
            <w:tcW w:w="5245" w:type="dxa"/>
            <w:shd w:val="clear" w:color="auto" w:fill="auto"/>
          </w:tcPr>
          <w:p w:rsidR="00426D33" w:rsidRDefault="009D3168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Директор</w:t>
            </w:r>
          </w:p>
          <w:p w:rsidR="00426D33" w:rsidRDefault="009D3168">
            <w:pPr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</w:t>
            </w:r>
            <w:r>
              <w:rPr>
                <w:b/>
                <w:sz w:val="22"/>
                <w:szCs w:val="22"/>
              </w:rPr>
              <w:t>Д. А. Кожин</w:t>
            </w:r>
          </w:p>
          <w:p w:rsidR="00426D33" w:rsidRDefault="00426D3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245" w:type="dxa"/>
            <w:shd w:val="clear" w:color="auto" w:fill="auto"/>
          </w:tcPr>
          <w:p w:rsidR="00426D33" w:rsidRDefault="00426D33">
            <w:pPr>
              <w:jc w:val="both"/>
              <w:rPr>
                <w:sz w:val="22"/>
                <w:szCs w:val="22"/>
              </w:rPr>
            </w:pPr>
          </w:p>
          <w:p w:rsidR="00426D33" w:rsidRDefault="009D31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__________________(___________________)</w:t>
            </w:r>
          </w:p>
        </w:tc>
      </w:tr>
    </w:tbl>
    <w:p w:rsidR="00426D33" w:rsidRDefault="009D3168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М.П.</w:t>
      </w:r>
      <w:bookmarkEnd w:id="2"/>
    </w:p>
    <w:sectPr w:rsidR="00426D33">
      <w:headerReference w:type="default" r:id="rId10"/>
      <w:footerReference w:type="default" r:id="rId11"/>
      <w:pgSz w:w="11906" w:h="16838"/>
      <w:pgMar w:top="1702" w:right="566" w:bottom="1134" w:left="851" w:header="284" w:footer="329" w:gutter="0"/>
      <w:pgBorders>
        <w:top w:val="single" w:sz="18" w:space="3" w:color="auto"/>
        <w:left w:val="single" w:sz="18" w:space="4" w:color="auto"/>
        <w:bottom w:val="single" w:sz="18" w:space="1" w:color="auto"/>
        <w:right w:val="single" w:sz="18" w:space="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3168" w:rsidRDefault="009D3168">
      <w:r>
        <w:separator/>
      </w:r>
    </w:p>
  </w:endnote>
  <w:endnote w:type="continuationSeparator" w:id="0">
    <w:p w:rsidR="009D3168" w:rsidRDefault="009D3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fd"/>
      <w:tblW w:w="10774" w:type="dxa"/>
      <w:tblInd w:w="-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29"/>
      <w:gridCol w:w="6245"/>
    </w:tblGrid>
    <w:tr w:rsidR="00426D33">
      <w:tc>
        <w:tcPr>
          <w:tcW w:w="4529" w:type="dxa"/>
        </w:tcPr>
        <w:p w:rsidR="00426D33" w:rsidRDefault="009D3168">
          <w:pPr>
            <w:pStyle w:val="afb"/>
            <w:ind w:left="34"/>
          </w:pPr>
          <w:r>
            <w:t>Продавец____________________</w:t>
          </w:r>
        </w:p>
      </w:tc>
      <w:tc>
        <w:tcPr>
          <w:tcW w:w="6245" w:type="dxa"/>
        </w:tcPr>
        <w:p w:rsidR="00426D33" w:rsidRDefault="009D3168">
          <w:pPr>
            <w:pStyle w:val="afb"/>
            <w:tabs>
              <w:tab w:val="clear" w:pos="4677"/>
              <w:tab w:val="clear" w:pos="9355"/>
              <w:tab w:val="right" w:pos="5995"/>
            </w:tabs>
            <w:ind w:right="-143"/>
          </w:pPr>
          <w:r>
            <w:tab/>
            <w:t>Покупатель____________________</w:t>
          </w:r>
        </w:p>
      </w:tc>
    </w:tr>
  </w:tbl>
  <w:p w:rsidR="00426D33" w:rsidRDefault="00426D33">
    <w:pPr>
      <w:pStyle w:val="af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3168" w:rsidRDefault="009D3168">
      <w:r>
        <w:separator/>
      </w:r>
    </w:p>
  </w:footnote>
  <w:footnote w:type="continuationSeparator" w:id="0">
    <w:p w:rsidR="009D3168" w:rsidRDefault="009D31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6D33" w:rsidRDefault="009D3168">
    <w:pPr>
      <w:pStyle w:val="af9"/>
      <w:ind w:left="-142" w:right="-1"/>
    </w:pPr>
    <w:r>
      <w:rPr>
        <w:noProof/>
        <w:lang w:eastAsia="ru-RU"/>
      </w:rPr>
      <mc:AlternateContent>
        <mc:Choice Requires="wpg">
          <w:drawing>
            <wp:inline distT="0" distB="0" distL="0" distR="0">
              <wp:extent cx="6810375" cy="714375"/>
              <wp:effectExtent l="0" t="0" r="9525" b="9525"/>
              <wp:docPr id="1" name="Рисунок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6809672" cy="714301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 xmlns:a="http://schemas.openxmlformats.org/drawingml/2006/main" xmlns:w15="http://schemas.microsoft.com/office/word/2012/wordml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536.25pt;height:56.25pt;mso-wrap-distance-left:0.00pt;mso-wrap-distance-top:0.00pt;mso-wrap-distance-right:0.00pt;mso-wrap-distance-bottom:0.00pt;" stroked="false">
              <v:path textboxrect="0,0,0,0"/>
              <v:imagedata r:id="rId2" o:title="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304FF5"/>
    <w:multiLevelType w:val="multilevel"/>
    <w:tmpl w:val="A0BE4114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D33"/>
    <w:rsid w:val="00426D33"/>
    <w:rsid w:val="00521E2C"/>
    <w:rsid w:val="009D3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ookman Old Style" w:eastAsiaTheme="minorHAnsi" w:hAnsi="Bookman Old Style" w:cstheme="minorBidi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qFormat/>
    <w:pPr>
      <w:keepNext/>
      <w:ind w:left="142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Liberation Sans" w:eastAsia="Liberation Sans" w:hAnsi="Liberation Sans" w:cs="Liberation Sans"/>
      <w:sz w:val="34"/>
    </w:rPr>
  </w:style>
  <w:style w:type="character" w:customStyle="1" w:styleId="Heading3Char">
    <w:name w:val="Heading 3 Char"/>
    <w:basedOn w:val="a0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a3">
    <w:name w:val="Название объекта Знак"/>
    <w:basedOn w:val="a0"/>
    <w:link w:val="a4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5">
    <w:name w:val="footnote text"/>
    <w:basedOn w:val="a"/>
    <w:link w:val="a6"/>
    <w:uiPriority w:val="99"/>
    <w:semiHidden/>
    <w:unhideWhenUsed/>
    <w:pPr>
      <w:spacing w:after="40"/>
    </w:pPr>
    <w:rPr>
      <w:sz w:val="18"/>
    </w:rPr>
  </w:style>
  <w:style w:type="character" w:customStyle="1" w:styleId="a6">
    <w:name w:val="Текст сноски Знак"/>
    <w:link w:val="a5"/>
    <w:uiPriority w:val="99"/>
    <w:rPr>
      <w:sz w:val="18"/>
    </w:rPr>
  </w:style>
  <w:style w:type="character" w:styleId="a7">
    <w:name w:val="footnote reference"/>
    <w:basedOn w:val="a0"/>
    <w:uiPriority w:val="99"/>
    <w:unhideWhenUsed/>
    <w:rPr>
      <w:vertAlign w:val="superscript"/>
    </w:rPr>
  </w:style>
  <w:style w:type="paragraph" w:styleId="a8">
    <w:name w:val="endnote text"/>
    <w:basedOn w:val="a"/>
    <w:link w:val="a9"/>
    <w:uiPriority w:val="99"/>
    <w:semiHidden/>
    <w:unhideWhenUsed/>
  </w:style>
  <w:style w:type="character" w:customStyle="1" w:styleId="a9">
    <w:name w:val="Текст концевой сноски Знак"/>
    <w:link w:val="a8"/>
    <w:uiPriority w:val="99"/>
    <w:rPr>
      <w:sz w:val="20"/>
    </w:rPr>
  </w:style>
  <w:style w:type="character" w:styleId="aa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1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b">
    <w:name w:val="TOC Heading"/>
    <w:uiPriority w:val="39"/>
    <w:unhideWhenUsed/>
  </w:style>
  <w:style w:type="paragraph" w:styleId="ac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</w:rPr>
  </w:style>
  <w:style w:type="character" w:customStyle="1" w:styleId="70">
    <w:name w:val="Заголовок 7 Знак"/>
    <w:basedOn w:val="a0"/>
    <w:link w:val="7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caption"/>
    <w:basedOn w:val="a"/>
    <w:next w:val="a"/>
    <w:link w:val="a3"/>
    <w:uiPriority w:val="35"/>
    <w:semiHidden/>
    <w:unhideWhenUsed/>
    <w:qFormat/>
    <w:pPr>
      <w:spacing w:line="276" w:lineRule="auto"/>
    </w:pPr>
    <w:rPr>
      <w:rFonts w:eastAsia="Times New Roman" w:cs="Times New Roman"/>
      <w:b/>
      <w:bCs/>
      <w:color w:val="4F81BD" w:themeColor="accent1"/>
      <w:sz w:val="18"/>
      <w:szCs w:val="18"/>
    </w:rPr>
  </w:style>
  <w:style w:type="paragraph" w:styleId="ad">
    <w:name w:val="Title"/>
    <w:basedOn w:val="a"/>
    <w:next w:val="a"/>
    <w:link w:val="ae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e">
    <w:name w:val="Название Знак"/>
    <w:basedOn w:val="a0"/>
    <w:link w:val="ad"/>
    <w:uiPriority w:val="10"/>
    <w:rPr>
      <w:sz w:val="48"/>
      <w:szCs w:val="48"/>
    </w:rPr>
  </w:style>
  <w:style w:type="paragraph" w:styleId="af">
    <w:name w:val="Subtitle"/>
    <w:basedOn w:val="a"/>
    <w:next w:val="a"/>
    <w:link w:val="af0"/>
    <w:uiPriority w:val="11"/>
    <w:qFormat/>
    <w:pPr>
      <w:spacing w:before="200" w:after="200"/>
    </w:pPr>
    <w:rPr>
      <w:sz w:val="24"/>
    </w:rPr>
  </w:style>
  <w:style w:type="character" w:customStyle="1" w:styleId="af0">
    <w:name w:val="Подзаголовок Знак"/>
    <w:basedOn w:val="a0"/>
    <w:link w:val="af"/>
    <w:uiPriority w:val="11"/>
    <w:rPr>
      <w:sz w:val="24"/>
    </w:rPr>
  </w:style>
  <w:style w:type="character" w:styleId="af1">
    <w:name w:val="Strong"/>
    <w:basedOn w:val="a0"/>
    <w:uiPriority w:val="22"/>
    <w:qFormat/>
    <w:rPr>
      <w:b/>
      <w:bCs/>
    </w:rPr>
  </w:style>
  <w:style w:type="character" w:styleId="af2">
    <w:name w:val="Emphasis"/>
    <w:basedOn w:val="a0"/>
    <w:uiPriority w:val="20"/>
    <w:qFormat/>
    <w:rPr>
      <w:i/>
      <w:iCs/>
    </w:rPr>
  </w:style>
  <w:style w:type="paragraph" w:styleId="af3">
    <w:name w:val="No Spacing"/>
    <w:uiPriority w:val="1"/>
    <w:qFormat/>
    <w:pPr>
      <w:spacing w:after="0" w:line="240" w:lineRule="auto"/>
    </w:pPr>
    <w:rPr>
      <w:rFonts w:ascii="Calibri" w:eastAsia="Calibri" w:hAnsi="Calibri" w:cs="Times New Roman"/>
    </w:rPr>
  </w:style>
  <w:style w:type="paragraph" w:styleId="af4">
    <w:name w:val="List Paragraph"/>
    <w:basedOn w:val="a"/>
    <w:uiPriority w:val="34"/>
    <w:qFormat/>
    <w:pPr>
      <w:ind w:left="720"/>
      <w:contextualSpacing/>
    </w:pPr>
    <w:rPr>
      <w:rFonts w:eastAsia="Times New Roman" w:cs="Times New Roman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f5">
    <w:name w:val="Intense Quote"/>
    <w:basedOn w:val="a"/>
    <w:next w:val="a"/>
    <w:link w:val="af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6">
    <w:name w:val="Выделенная цитата Знак"/>
    <w:link w:val="af5"/>
    <w:uiPriority w:val="30"/>
    <w:rPr>
      <w:i/>
      <w:shd w:val="clear" w:color="auto" w:fill="F2F2F2"/>
    </w:rPr>
  </w:style>
  <w:style w:type="paragraph" w:styleId="af7">
    <w:name w:val="Body Text"/>
    <w:basedOn w:val="a"/>
    <w:link w:val="af8"/>
    <w:uiPriority w:val="1"/>
    <w:qFormat/>
    <w:pPr>
      <w:widowControl w:val="0"/>
      <w:ind w:left="281"/>
    </w:pPr>
    <w:rPr>
      <w:rFonts w:eastAsia="Bookman Old Style"/>
      <w:sz w:val="16"/>
      <w:szCs w:val="16"/>
      <w:lang w:val="en-US"/>
    </w:rPr>
  </w:style>
  <w:style w:type="character" w:customStyle="1" w:styleId="af8">
    <w:name w:val="Основной текст Знак"/>
    <w:basedOn w:val="a0"/>
    <w:link w:val="af7"/>
    <w:uiPriority w:val="1"/>
    <w:rPr>
      <w:rFonts w:eastAsia="Bookman Old Style"/>
      <w:sz w:val="16"/>
      <w:szCs w:val="16"/>
      <w:lang w:val="en-US"/>
    </w:rPr>
  </w:style>
  <w:style w:type="paragraph" w:styleId="af9">
    <w:name w:val="header"/>
    <w:basedOn w:val="a"/>
    <w:link w:val="afa"/>
    <w:uiPriority w:val="99"/>
    <w:unhideWhenUsed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</w:style>
  <w:style w:type="paragraph" w:styleId="afb">
    <w:name w:val="footer"/>
    <w:basedOn w:val="a"/>
    <w:link w:val="afc"/>
    <w:uiPriority w:val="99"/>
    <w:unhideWhenUsed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</w:style>
  <w:style w:type="table" w:styleId="afd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Balloon Text"/>
    <w:basedOn w:val="a"/>
    <w:link w:val="aff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Pr>
      <w:rFonts w:ascii="Tahoma" w:hAnsi="Tahoma" w:cs="Tahoma"/>
      <w:sz w:val="16"/>
      <w:szCs w:val="16"/>
    </w:rPr>
  </w:style>
  <w:style w:type="character" w:styleId="aff0">
    <w:name w:val="Hyperlink"/>
    <w:basedOn w:val="a0"/>
    <w:uiPriority w:val="99"/>
    <w:unhideWhenUsed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ookman Old Style" w:eastAsiaTheme="minorHAnsi" w:hAnsi="Bookman Old Style" w:cstheme="minorBidi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qFormat/>
    <w:pPr>
      <w:keepNext/>
      <w:ind w:left="142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Liberation Sans" w:eastAsia="Liberation Sans" w:hAnsi="Liberation Sans" w:cs="Liberation Sans"/>
      <w:sz w:val="34"/>
    </w:rPr>
  </w:style>
  <w:style w:type="character" w:customStyle="1" w:styleId="Heading3Char">
    <w:name w:val="Heading 3 Char"/>
    <w:basedOn w:val="a0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a3">
    <w:name w:val="Название объекта Знак"/>
    <w:basedOn w:val="a0"/>
    <w:link w:val="a4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5">
    <w:name w:val="footnote text"/>
    <w:basedOn w:val="a"/>
    <w:link w:val="a6"/>
    <w:uiPriority w:val="99"/>
    <w:semiHidden/>
    <w:unhideWhenUsed/>
    <w:pPr>
      <w:spacing w:after="40"/>
    </w:pPr>
    <w:rPr>
      <w:sz w:val="18"/>
    </w:rPr>
  </w:style>
  <w:style w:type="character" w:customStyle="1" w:styleId="a6">
    <w:name w:val="Текст сноски Знак"/>
    <w:link w:val="a5"/>
    <w:uiPriority w:val="99"/>
    <w:rPr>
      <w:sz w:val="18"/>
    </w:rPr>
  </w:style>
  <w:style w:type="character" w:styleId="a7">
    <w:name w:val="footnote reference"/>
    <w:basedOn w:val="a0"/>
    <w:uiPriority w:val="99"/>
    <w:unhideWhenUsed/>
    <w:rPr>
      <w:vertAlign w:val="superscript"/>
    </w:rPr>
  </w:style>
  <w:style w:type="paragraph" w:styleId="a8">
    <w:name w:val="endnote text"/>
    <w:basedOn w:val="a"/>
    <w:link w:val="a9"/>
    <w:uiPriority w:val="99"/>
    <w:semiHidden/>
    <w:unhideWhenUsed/>
  </w:style>
  <w:style w:type="character" w:customStyle="1" w:styleId="a9">
    <w:name w:val="Текст концевой сноски Знак"/>
    <w:link w:val="a8"/>
    <w:uiPriority w:val="99"/>
    <w:rPr>
      <w:sz w:val="20"/>
    </w:rPr>
  </w:style>
  <w:style w:type="character" w:styleId="aa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1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b">
    <w:name w:val="TOC Heading"/>
    <w:uiPriority w:val="39"/>
    <w:unhideWhenUsed/>
  </w:style>
  <w:style w:type="paragraph" w:styleId="ac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</w:rPr>
  </w:style>
  <w:style w:type="character" w:customStyle="1" w:styleId="70">
    <w:name w:val="Заголовок 7 Знак"/>
    <w:basedOn w:val="a0"/>
    <w:link w:val="7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caption"/>
    <w:basedOn w:val="a"/>
    <w:next w:val="a"/>
    <w:link w:val="a3"/>
    <w:uiPriority w:val="35"/>
    <w:semiHidden/>
    <w:unhideWhenUsed/>
    <w:qFormat/>
    <w:pPr>
      <w:spacing w:line="276" w:lineRule="auto"/>
    </w:pPr>
    <w:rPr>
      <w:rFonts w:eastAsia="Times New Roman" w:cs="Times New Roman"/>
      <w:b/>
      <w:bCs/>
      <w:color w:val="4F81BD" w:themeColor="accent1"/>
      <w:sz w:val="18"/>
      <w:szCs w:val="18"/>
    </w:rPr>
  </w:style>
  <w:style w:type="paragraph" w:styleId="ad">
    <w:name w:val="Title"/>
    <w:basedOn w:val="a"/>
    <w:next w:val="a"/>
    <w:link w:val="ae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e">
    <w:name w:val="Название Знак"/>
    <w:basedOn w:val="a0"/>
    <w:link w:val="ad"/>
    <w:uiPriority w:val="10"/>
    <w:rPr>
      <w:sz w:val="48"/>
      <w:szCs w:val="48"/>
    </w:rPr>
  </w:style>
  <w:style w:type="paragraph" w:styleId="af">
    <w:name w:val="Subtitle"/>
    <w:basedOn w:val="a"/>
    <w:next w:val="a"/>
    <w:link w:val="af0"/>
    <w:uiPriority w:val="11"/>
    <w:qFormat/>
    <w:pPr>
      <w:spacing w:before="200" w:after="200"/>
    </w:pPr>
    <w:rPr>
      <w:sz w:val="24"/>
    </w:rPr>
  </w:style>
  <w:style w:type="character" w:customStyle="1" w:styleId="af0">
    <w:name w:val="Подзаголовок Знак"/>
    <w:basedOn w:val="a0"/>
    <w:link w:val="af"/>
    <w:uiPriority w:val="11"/>
    <w:rPr>
      <w:sz w:val="24"/>
    </w:rPr>
  </w:style>
  <w:style w:type="character" w:styleId="af1">
    <w:name w:val="Strong"/>
    <w:basedOn w:val="a0"/>
    <w:uiPriority w:val="22"/>
    <w:qFormat/>
    <w:rPr>
      <w:b/>
      <w:bCs/>
    </w:rPr>
  </w:style>
  <w:style w:type="character" w:styleId="af2">
    <w:name w:val="Emphasis"/>
    <w:basedOn w:val="a0"/>
    <w:uiPriority w:val="20"/>
    <w:qFormat/>
    <w:rPr>
      <w:i/>
      <w:iCs/>
    </w:rPr>
  </w:style>
  <w:style w:type="paragraph" w:styleId="af3">
    <w:name w:val="No Spacing"/>
    <w:uiPriority w:val="1"/>
    <w:qFormat/>
    <w:pPr>
      <w:spacing w:after="0" w:line="240" w:lineRule="auto"/>
    </w:pPr>
    <w:rPr>
      <w:rFonts w:ascii="Calibri" w:eastAsia="Calibri" w:hAnsi="Calibri" w:cs="Times New Roman"/>
    </w:rPr>
  </w:style>
  <w:style w:type="paragraph" w:styleId="af4">
    <w:name w:val="List Paragraph"/>
    <w:basedOn w:val="a"/>
    <w:uiPriority w:val="34"/>
    <w:qFormat/>
    <w:pPr>
      <w:ind w:left="720"/>
      <w:contextualSpacing/>
    </w:pPr>
    <w:rPr>
      <w:rFonts w:eastAsia="Times New Roman" w:cs="Times New Roman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f5">
    <w:name w:val="Intense Quote"/>
    <w:basedOn w:val="a"/>
    <w:next w:val="a"/>
    <w:link w:val="af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6">
    <w:name w:val="Выделенная цитата Знак"/>
    <w:link w:val="af5"/>
    <w:uiPriority w:val="30"/>
    <w:rPr>
      <w:i/>
      <w:shd w:val="clear" w:color="auto" w:fill="F2F2F2"/>
    </w:rPr>
  </w:style>
  <w:style w:type="paragraph" w:styleId="af7">
    <w:name w:val="Body Text"/>
    <w:basedOn w:val="a"/>
    <w:link w:val="af8"/>
    <w:uiPriority w:val="1"/>
    <w:qFormat/>
    <w:pPr>
      <w:widowControl w:val="0"/>
      <w:ind w:left="281"/>
    </w:pPr>
    <w:rPr>
      <w:rFonts w:eastAsia="Bookman Old Style"/>
      <w:sz w:val="16"/>
      <w:szCs w:val="16"/>
      <w:lang w:val="en-US"/>
    </w:rPr>
  </w:style>
  <w:style w:type="character" w:customStyle="1" w:styleId="af8">
    <w:name w:val="Основной текст Знак"/>
    <w:basedOn w:val="a0"/>
    <w:link w:val="af7"/>
    <w:uiPriority w:val="1"/>
    <w:rPr>
      <w:rFonts w:eastAsia="Bookman Old Style"/>
      <w:sz w:val="16"/>
      <w:szCs w:val="16"/>
      <w:lang w:val="en-US"/>
    </w:rPr>
  </w:style>
  <w:style w:type="paragraph" w:styleId="af9">
    <w:name w:val="header"/>
    <w:basedOn w:val="a"/>
    <w:link w:val="afa"/>
    <w:uiPriority w:val="99"/>
    <w:unhideWhenUsed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</w:style>
  <w:style w:type="paragraph" w:styleId="afb">
    <w:name w:val="footer"/>
    <w:basedOn w:val="a"/>
    <w:link w:val="afc"/>
    <w:uiPriority w:val="99"/>
    <w:unhideWhenUsed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</w:style>
  <w:style w:type="table" w:styleId="afd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Balloon Text"/>
    <w:basedOn w:val="a"/>
    <w:link w:val="aff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Pr>
      <w:rFonts w:ascii="Tahoma" w:hAnsi="Tahoma" w:cs="Tahoma"/>
      <w:sz w:val="16"/>
      <w:szCs w:val="16"/>
    </w:rPr>
  </w:style>
  <w:style w:type="character" w:styleId="aff0">
    <w:name w:val="Hyperlink"/>
    <w:basedOn w:val="a0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staritsa.r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7205B4-99BF-4533-A6D4-949C14AB0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2467</Words>
  <Characters>14067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SYSADMIN</dc:creator>
  <cp:lastModifiedBy>Маркетолог</cp:lastModifiedBy>
  <cp:revision>2</cp:revision>
  <dcterms:created xsi:type="dcterms:W3CDTF">2026-07-07T08:13:00Z</dcterms:created>
  <dcterms:modified xsi:type="dcterms:W3CDTF">2026-07-07T08:13:00Z</dcterms:modified>
</cp:coreProperties>
</file>